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AB6B8" w14:textId="4538F21E" w:rsidR="0070070A" w:rsidRDefault="0070070A" w:rsidP="0070070A">
      <w:pPr>
        <w:jc w:val="right"/>
        <w:rPr>
          <w:b/>
          <w:color w:val="00526F"/>
          <w:sz w:val="52"/>
          <w:szCs w:val="52"/>
        </w:rPr>
      </w:pPr>
      <w:r w:rsidRPr="00456576">
        <w:rPr>
          <w:noProof/>
          <w:lang w:eastAsia="en-GB"/>
        </w:rPr>
        <w:drawing>
          <wp:inline distT="0" distB="0" distL="0" distR="0" wp14:anchorId="34AD467C" wp14:editId="7675D7DD">
            <wp:extent cx="1674879" cy="1524198"/>
            <wp:effectExtent l="0" t="0" r="1905" b="0"/>
            <wp:docPr id="1" name="Picture 1" descr="P:\COMMUNICATIONS\NEW FOLDER STRUCTURE\3. Brand Marketing\Brand\Logos\SEPA logo\SEPA Gaelic logo w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S\NEW FOLDER STRUCTURE\3. Brand Marketing\Brand\Logos\SEPA logo\SEPA Gaelic logo wEnglis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913" cy="1574281"/>
                    </a:xfrm>
                    <a:prstGeom prst="rect">
                      <a:avLst/>
                    </a:prstGeom>
                    <a:noFill/>
                    <a:ln>
                      <a:noFill/>
                    </a:ln>
                  </pic:spPr>
                </pic:pic>
              </a:graphicData>
            </a:graphic>
          </wp:inline>
        </w:drawing>
      </w:r>
    </w:p>
    <w:p w14:paraId="7B1EB4B2" w14:textId="47F20CE7" w:rsidR="0070070A" w:rsidRDefault="0070070A" w:rsidP="0070070A">
      <w:pPr>
        <w:overflowPunct/>
        <w:autoSpaceDE/>
        <w:autoSpaceDN/>
        <w:adjustRightInd/>
        <w:spacing w:after="0" w:line="240" w:lineRule="auto"/>
        <w:jc w:val="both"/>
        <w:textAlignment w:val="auto"/>
        <w:rPr>
          <w:b/>
          <w:color w:val="00526F"/>
          <w:sz w:val="52"/>
          <w:szCs w:val="52"/>
        </w:rPr>
      </w:pPr>
      <w:r>
        <w:rPr>
          <w:b/>
          <w:noProof/>
          <w:color w:val="00526F"/>
          <w:sz w:val="52"/>
          <w:szCs w:val="52"/>
          <w:lang w:eastAsia="en-GB"/>
        </w:rPr>
        <mc:AlternateContent>
          <mc:Choice Requires="wps">
            <w:drawing>
              <wp:anchor distT="0" distB="0" distL="114300" distR="114300" simplePos="0" relativeHeight="251659264" behindDoc="1" locked="0" layoutInCell="1" allowOverlap="1" wp14:anchorId="365EEEC4" wp14:editId="106AD1B8">
                <wp:simplePos x="0" y="0"/>
                <wp:positionH relativeFrom="page">
                  <wp:posOffset>0</wp:posOffset>
                </wp:positionH>
                <wp:positionV relativeFrom="paragraph">
                  <wp:posOffset>472647</wp:posOffset>
                </wp:positionV>
                <wp:extent cx="6049645" cy="2051685"/>
                <wp:effectExtent l="0" t="0" r="27305" b="24765"/>
                <wp:wrapNone/>
                <wp:docPr id="2" name="Rectangle 2"/>
                <wp:cNvGraphicFramePr/>
                <a:graphic xmlns:a="http://schemas.openxmlformats.org/drawingml/2006/main">
                  <a:graphicData uri="http://schemas.microsoft.com/office/word/2010/wordprocessingShape">
                    <wps:wsp>
                      <wps:cNvSpPr/>
                      <wps:spPr>
                        <a:xfrm>
                          <a:off x="0" y="0"/>
                          <a:ext cx="6049645" cy="2051685"/>
                        </a:xfrm>
                        <a:prstGeom prst="rect">
                          <a:avLst/>
                        </a:prstGeom>
                        <a:solidFill>
                          <a:srgbClr val="73AE57"/>
                        </a:solidFill>
                        <a:ln>
                          <a:solidFill>
                            <a:srgbClr val="73AE5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353DF" w14:textId="77777777" w:rsidR="000609EC" w:rsidRPr="0013322B" w:rsidRDefault="000609EC" w:rsidP="0070070A">
                            <w:pPr>
                              <w:rPr>
                                <w:rFonts w:ascii="Arial Narrow" w:hAnsi="Arial Narrow"/>
                                <w:b/>
                                <w:color w:val="FFFFFF" w:themeColor="background1"/>
                                <w:sz w:val="20"/>
                              </w:rPr>
                            </w:pPr>
                          </w:p>
                          <w:p w14:paraId="406AF5F7" w14:textId="0EC0CE0B" w:rsidR="000609EC" w:rsidRPr="00536825" w:rsidRDefault="000609EC" w:rsidP="00536825">
                            <w:pPr>
                              <w:ind w:left="284"/>
                              <w:rPr>
                                <w:rFonts w:ascii="Arial Narrow" w:hAnsi="Arial Narrow"/>
                                <w:b/>
                                <w:color w:val="FFFFFF" w:themeColor="background1"/>
                                <w:sz w:val="40"/>
                                <w:szCs w:val="40"/>
                              </w:rPr>
                            </w:pPr>
                            <w:r w:rsidRPr="00536825">
                              <w:rPr>
                                <w:rFonts w:ascii="Arial Narrow" w:hAnsi="Arial Narrow"/>
                                <w:b/>
                                <w:color w:val="FFFFFF" w:themeColor="background1"/>
                                <w:sz w:val="40"/>
                                <w:szCs w:val="40"/>
                              </w:rPr>
                              <w:t>2</w:t>
                            </w:r>
                            <w:r w:rsidRPr="00536825">
                              <w:rPr>
                                <w:rFonts w:ascii="Arial Narrow" w:hAnsi="Arial Narrow"/>
                                <w:b/>
                                <w:color w:val="FFFFFF" w:themeColor="background1"/>
                                <w:sz w:val="40"/>
                                <w:szCs w:val="40"/>
                                <w:vertAlign w:val="superscript"/>
                              </w:rPr>
                              <w:t>nd</w:t>
                            </w:r>
                            <w:r w:rsidRPr="00536825">
                              <w:rPr>
                                <w:rFonts w:ascii="Arial Narrow" w:hAnsi="Arial Narrow"/>
                                <w:b/>
                                <w:color w:val="FFFFFF" w:themeColor="background1"/>
                                <w:sz w:val="40"/>
                                <w:szCs w:val="40"/>
                              </w:rPr>
                              <w:t xml:space="preserve"> Year Review – A Sustainable Growth Agreement with the 2050 Climate Group</w:t>
                            </w:r>
                          </w:p>
                          <w:p w14:paraId="25B4BDBE" w14:textId="77777777" w:rsidR="000609EC" w:rsidRPr="0013322B" w:rsidRDefault="000609EC" w:rsidP="0013322B">
                            <w:pPr>
                              <w:ind w:left="284"/>
                              <w:rPr>
                                <w:rFonts w:ascii="Arial Narrow" w:hAnsi="Arial Narrow"/>
                                <w:b/>
                                <w:color w:val="FFFFFF" w:themeColor="background1"/>
                                <w:sz w:val="20"/>
                              </w:rPr>
                            </w:pPr>
                          </w:p>
                          <w:p w14:paraId="37111B28" w14:textId="4B7CE7C8" w:rsidR="000609EC" w:rsidRDefault="000E2020" w:rsidP="0013322B">
                            <w:pPr>
                              <w:overflowPunct/>
                              <w:autoSpaceDE/>
                              <w:autoSpaceDN/>
                              <w:adjustRightInd/>
                              <w:ind w:left="284"/>
                              <w:textAlignment w:val="auto"/>
                              <w:rPr>
                                <w:rFonts w:ascii="Arial Narrow" w:hAnsi="Arial Narrow"/>
                                <w:b/>
                                <w:color w:val="FFFFFF" w:themeColor="background1"/>
                                <w:sz w:val="36"/>
                                <w:szCs w:val="36"/>
                              </w:rPr>
                            </w:pPr>
                            <w:r>
                              <w:rPr>
                                <w:rFonts w:ascii="Arial Narrow" w:hAnsi="Arial Narrow"/>
                                <w:b/>
                                <w:color w:val="FFFFFF" w:themeColor="background1"/>
                                <w:sz w:val="36"/>
                                <w:szCs w:val="36"/>
                              </w:rPr>
                              <w:t>June, 2020</w:t>
                            </w:r>
                          </w:p>
                          <w:p w14:paraId="7FBC0055" w14:textId="3A5EA573" w:rsidR="000609EC" w:rsidRDefault="000609EC" w:rsidP="0013322B">
                            <w:pPr>
                              <w:overflowPunct/>
                              <w:autoSpaceDE/>
                              <w:autoSpaceDN/>
                              <w:adjustRightInd/>
                              <w:ind w:left="284"/>
                              <w:textAlignment w:val="auto"/>
                              <w:rPr>
                                <w:rFonts w:ascii="Arial Narrow" w:hAnsi="Arial Narrow"/>
                                <w:b/>
                                <w:color w:val="FFFFFF" w:themeColor="background1"/>
                                <w:sz w:val="36"/>
                                <w:szCs w:val="36"/>
                              </w:rPr>
                            </w:pPr>
                          </w:p>
                          <w:p w14:paraId="5BFE0BDC" w14:textId="77777777" w:rsidR="000609EC" w:rsidRDefault="000609EC" w:rsidP="0013322B">
                            <w:pPr>
                              <w:overflowPunct/>
                              <w:autoSpaceDE/>
                              <w:autoSpaceDN/>
                              <w:adjustRightInd/>
                              <w:ind w:left="284"/>
                              <w:textAlignment w:val="auto"/>
                              <w:rPr>
                                <w:rFonts w:ascii="Arial Narrow" w:hAnsi="Arial Narrow"/>
                                <w:b/>
                                <w:color w:val="FFFFFF" w:themeColor="background1"/>
                                <w:sz w:val="36"/>
                                <w:szCs w:val="36"/>
                              </w:rPr>
                            </w:pPr>
                          </w:p>
                          <w:p w14:paraId="4E7CBA6C" w14:textId="7DF0C0D4" w:rsidR="000609EC" w:rsidRDefault="000609EC" w:rsidP="0013322B">
                            <w:pPr>
                              <w:overflowPunct/>
                              <w:autoSpaceDE/>
                              <w:autoSpaceDN/>
                              <w:adjustRightInd/>
                              <w:ind w:left="284"/>
                              <w:textAlignment w:val="auto"/>
                              <w:rPr>
                                <w:rFonts w:ascii="Arial Narrow" w:hAnsi="Arial Narrow"/>
                                <w:b/>
                                <w:color w:val="FFFFFF" w:themeColor="background1"/>
                                <w:sz w:val="36"/>
                                <w:szCs w:val="36"/>
                              </w:rPr>
                            </w:pPr>
                          </w:p>
                          <w:p w14:paraId="18228EF6" w14:textId="77777777" w:rsidR="000609EC" w:rsidRPr="0013322B" w:rsidRDefault="000609EC" w:rsidP="0013322B">
                            <w:pPr>
                              <w:overflowPunct/>
                              <w:autoSpaceDE/>
                              <w:autoSpaceDN/>
                              <w:adjustRightInd/>
                              <w:ind w:left="284"/>
                              <w:textAlignment w:val="auto"/>
                              <w:rPr>
                                <w:rFonts w:ascii="Arial Narrow" w:hAnsi="Arial Narrow"/>
                                <w:b/>
                                <w:color w:val="FFFFFF" w:themeColor="background1"/>
                                <w:sz w:val="36"/>
                                <w:szCs w:val="36"/>
                              </w:rPr>
                            </w:pPr>
                          </w:p>
                          <w:p w14:paraId="550779AB" w14:textId="77777777" w:rsidR="000609EC" w:rsidRDefault="000609EC" w:rsidP="007007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5EEEC4" id="Rectangle 2" o:spid="_x0000_s1026" style="position:absolute;left:0;text-align:left;margin-left:0;margin-top:37.2pt;width:476.35pt;height:161.55pt;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" fillcolor="#73ae57" strokecolor="#73ae57" strokeweight="2pt">
                <v:textbox>
                  <w:txbxContent>
                    <w:p w14:paraId="62C353DF" w14:textId="77777777" w:rsidR="000609EC" w:rsidRPr="0013322B" w:rsidRDefault="000609EC" w:rsidP="0070070A">
                      <w:pPr>
                        <w:rPr>
                          <w:rFonts w:ascii="Arial Narrow" w:hAnsi="Arial Narrow"/>
                          <w:b/>
                          <w:color w:val="FFFFFF" w:themeColor="background1"/>
                          <w:sz w:val="20"/>
                        </w:rPr>
                      </w:pPr>
                    </w:p>
                    <w:p w14:paraId="406AF5F7" w14:textId="0EC0CE0B" w:rsidR="000609EC" w:rsidRPr="00536825" w:rsidRDefault="000609EC" w:rsidP="00536825">
                      <w:pPr>
                        <w:ind w:left="284"/>
                        <w:rPr>
                          <w:rFonts w:ascii="Arial Narrow" w:hAnsi="Arial Narrow"/>
                          <w:b/>
                          <w:color w:val="FFFFFF" w:themeColor="background1"/>
                          <w:sz w:val="40"/>
                          <w:szCs w:val="40"/>
                        </w:rPr>
                      </w:pPr>
                      <w:r w:rsidRPr="00536825">
                        <w:rPr>
                          <w:rFonts w:ascii="Arial Narrow" w:hAnsi="Arial Narrow"/>
                          <w:b/>
                          <w:color w:val="FFFFFF" w:themeColor="background1"/>
                          <w:sz w:val="40"/>
                          <w:szCs w:val="40"/>
                        </w:rPr>
                        <w:t>2</w:t>
                      </w:r>
                      <w:r w:rsidRPr="00536825">
                        <w:rPr>
                          <w:rFonts w:ascii="Arial Narrow" w:hAnsi="Arial Narrow"/>
                          <w:b/>
                          <w:color w:val="FFFFFF" w:themeColor="background1"/>
                          <w:sz w:val="40"/>
                          <w:szCs w:val="40"/>
                          <w:vertAlign w:val="superscript"/>
                        </w:rPr>
                        <w:t>nd</w:t>
                      </w:r>
                      <w:r w:rsidRPr="00536825">
                        <w:rPr>
                          <w:rFonts w:ascii="Arial Narrow" w:hAnsi="Arial Narrow"/>
                          <w:b/>
                          <w:color w:val="FFFFFF" w:themeColor="background1"/>
                          <w:sz w:val="40"/>
                          <w:szCs w:val="40"/>
                        </w:rPr>
                        <w:t xml:space="preserve"> Year Review – A Sustainable Growth Agreement with the 2050 Climate Group</w:t>
                      </w:r>
                    </w:p>
                    <w:p w14:paraId="25B4BDBE" w14:textId="77777777" w:rsidR="000609EC" w:rsidRPr="0013322B" w:rsidRDefault="000609EC" w:rsidP="0013322B">
                      <w:pPr>
                        <w:ind w:left="284"/>
                        <w:rPr>
                          <w:rFonts w:ascii="Arial Narrow" w:hAnsi="Arial Narrow"/>
                          <w:b/>
                          <w:color w:val="FFFFFF" w:themeColor="background1"/>
                          <w:sz w:val="20"/>
                        </w:rPr>
                      </w:pPr>
                    </w:p>
                    <w:p w14:paraId="37111B28" w14:textId="4B7CE7C8" w:rsidR="000609EC" w:rsidRDefault="000E2020" w:rsidP="0013322B">
                      <w:pPr>
                        <w:overflowPunct/>
                        <w:autoSpaceDE/>
                        <w:autoSpaceDN/>
                        <w:adjustRightInd/>
                        <w:ind w:left="284"/>
                        <w:textAlignment w:val="auto"/>
                        <w:rPr>
                          <w:rFonts w:ascii="Arial Narrow" w:hAnsi="Arial Narrow"/>
                          <w:b/>
                          <w:color w:val="FFFFFF" w:themeColor="background1"/>
                          <w:sz w:val="36"/>
                          <w:szCs w:val="36"/>
                        </w:rPr>
                      </w:pPr>
                      <w:r>
                        <w:rPr>
                          <w:rFonts w:ascii="Arial Narrow" w:hAnsi="Arial Narrow"/>
                          <w:b/>
                          <w:color w:val="FFFFFF" w:themeColor="background1"/>
                          <w:sz w:val="36"/>
                          <w:szCs w:val="36"/>
                        </w:rPr>
                        <w:t>June, 2020</w:t>
                      </w:r>
                    </w:p>
                    <w:p w14:paraId="7FBC0055" w14:textId="3A5EA573" w:rsidR="000609EC" w:rsidRDefault="000609EC" w:rsidP="0013322B">
                      <w:pPr>
                        <w:overflowPunct/>
                        <w:autoSpaceDE/>
                        <w:autoSpaceDN/>
                        <w:adjustRightInd/>
                        <w:ind w:left="284"/>
                        <w:textAlignment w:val="auto"/>
                        <w:rPr>
                          <w:rFonts w:ascii="Arial Narrow" w:hAnsi="Arial Narrow"/>
                          <w:b/>
                          <w:color w:val="FFFFFF" w:themeColor="background1"/>
                          <w:sz w:val="36"/>
                          <w:szCs w:val="36"/>
                        </w:rPr>
                      </w:pPr>
                    </w:p>
                    <w:p w14:paraId="5BFE0BDC" w14:textId="77777777" w:rsidR="000609EC" w:rsidRDefault="000609EC" w:rsidP="0013322B">
                      <w:pPr>
                        <w:overflowPunct/>
                        <w:autoSpaceDE/>
                        <w:autoSpaceDN/>
                        <w:adjustRightInd/>
                        <w:ind w:left="284"/>
                        <w:textAlignment w:val="auto"/>
                        <w:rPr>
                          <w:rFonts w:ascii="Arial Narrow" w:hAnsi="Arial Narrow"/>
                          <w:b/>
                          <w:color w:val="FFFFFF" w:themeColor="background1"/>
                          <w:sz w:val="36"/>
                          <w:szCs w:val="36"/>
                        </w:rPr>
                      </w:pPr>
                    </w:p>
                    <w:p w14:paraId="4E7CBA6C" w14:textId="7DF0C0D4" w:rsidR="000609EC" w:rsidRDefault="000609EC" w:rsidP="0013322B">
                      <w:pPr>
                        <w:overflowPunct/>
                        <w:autoSpaceDE/>
                        <w:autoSpaceDN/>
                        <w:adjustRightInd/>
                        <w:ind w:left="284"/>
                        <w:textAlignment w:val="auto"/>
                        <w:rPr>
                          <w:rFonts w:ascii="Arial Narrow" w:hAnsi="Arial Narrow"/>
                          <w:b/>
                          <w:color w:val="FFFFFF" w:themeColor="background1"/>
                          <w:sz w:val="36"/>
                          <w:szCs w:val="36"/>
                        </w:rPr>
                      </w:pPr>
                    </w:p>
                    <w:p w14:paraId="18228EF6" w14:textId="77777777" w:rsidR="000609EC" w:rsidRPr="0013322B" w:rsidRDefault="000609EC" w:rsidP="0013322B">
                      <w:pPr>
                        <w:overflowPunct/>
                        <w:autoSpaceDE/>
                        <w:autoSpaceDN/>
                        <w:adjustRightInd/>
                        <w:ind w:left="284"/>
                        <w:textAlignment w:val="auto"/>
                        <w:rPr>
                          <w:rFonts w:ascii="Arial Narrow" w:hAnsi="Arial Narrow"/>
                          <w:b/>
                          <w:color w:val="FFFFFF" w:themeColor="background1"/>
                          <w:sz w:val="36"/>
                          <w:szCs w:val="36"/>
                        </w:rPr>
                      </w:pPr>
                    </w:p>
                    <w:p w14:paraId="550779AB" w14:textId="77777777" w:rsidR="000609EC" w:rsidRDefault="000609EC" w:rsidP="0070070A">
                      <w:pPr>
                        <w:jc w:val="center"/>
                      </w:pPr>
                    </w:p>
                  </w:txbxContent>
                </v:textbox>
                <w10:wrap anchorx="page"/>
              </v:rect>
            </w:pict>
          </mc:Fallback>
        </mc:AlternateContent>
      </w:r>
    </w:p>
    <w:p w14:paraId="7F224CA6" w14:textId="7B1C79B5" w:rsidR="0013322B" w:rsidRDefault="004B606F" w:rsidP="0070070A">
      <w:pPr>
        <w:overflowPunct/>
        <w:autoSpaceDE/>
        <w:autoSpaceDN/>
        <w:adjustRightInd/>
        <w:spacing w:after="0" w:line="240" w:lineRule="auto"/>
        <w:jc w:val="both"/>
        <w:textAlignment w:val="auto"/>
        <w:rPr>
          <w:b/>
          <w:color w:val="00526F"/>
          <w:sz w:val="52"/>
          <w:szCs w:val="52"/>
        </w:rPr>
      </w:pPr>
      <w:r w:rsidRPr="004B606F">
        <w:rPr>
          <w:b/>
          <w:noProof/>
          <w:color w:val="00526F"/>
          <w:sz w:val="52"/>
          <w:szCs w:val="52"/>
          <w:lang w:eastAsia="en-GB"/>
        </w:rPr>
        <mc:AlternateContent>
          <mc:Choice Requires="wps">
            <w:drawing>
              <wp:anchor distT="45720" distB="45720" distL="114300" distR="114300" simplePos="0" relativeHeight="251661312" behindDoc="0" locked="0" layoutInCell="1" allowOverlap="1" wp14:anchorId="0E7614F6" wp14:editId="750FC55A">
                <wp:simplePos x="0" y="0"/>
                <wp:positionH relativeFrom="page">
                  <wp:align>right</wp:align>
                </wp:positionH>
                <wp:positionV relativeFrom="paragraph">
                  <wp:posOffset>5338844</wp:posOffset>
                </wp:positionV>
                <wp:extent cx="7538085" cy="2360295"/>
                <wp:effectExtent l="0" t="0" r="571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2360295"/>
                        </a:xfrm>
                        <a:prstGeom prst="rect">
                          <a:avLst/>
                        </a:prstGeom>
                        <a:solidFill>
                          <a:srgbClr val="FFFFFF"/>
                        </a:solidFill>
                        <a:ln w="9525">
                          <a:noFill/>
                          <a:miter lim="800000"/>
                          <a:headEnd/>
                          <a:tailEnd/>
                        </a:ln>
                      </wps:spPr>
                      <wps:txbx>
                        <w:txbxContent>
                          <w:p w14:paraId="1956DFBD" w14:textId="3045A39B" w:rsidR="000609EC" w:rsidRDefault="000609EC">
                            <w:r>
                              <w:rPr>
                                <w:b/>
                                <w:noProof/>
                                <w:color w:val="00526F"/>
                                <w:sz w:val="52"/>
                                <w:szCs w:val="52"/>
                                <w:lang w:eastAsia="en-GB"/>
                              </w:rPr>
                              <w:drawing>
                                <wp:inline distT="0" distB="0" distL="0" distR="0" wp14:anchorId="7AA24AD8" wp14:editId="48F5F1BA">
                                  <wp:extent cx="7283302" cy="23298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on for report front cover graphic.png"/>
                                          <pic:cNvPicPr/>
                                        </pic:nvPicPr>
                                        <pic:blipFill>
                                          <a:blip r:embed="rId9">
                                            <a:extLst>
                                              <a:ext uri="{28A0092B-C50C-407E-A947-70E740481C1C}">
                                                <a14:useLocalDpi xmlns:a14="http://schemas.microsoft.com/office/drawing/2010/main" val="0"/>
                                              </a:ext>
                                            </a:extLst>
                                          </a:blip>
                                          <a:stretch>
                                            <a:fillRect/>
                                          </a:stretch>
                                        </pic:blipFill>
                                        <pic:spPr>
                                          <a:xfrm>
                                            <a:off x="0" y="0"/>
                                            <a:ext cx="7322717" cy="23424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614F6" id="_x0000_t202" coordsize="21600,21600" o:spt="202" path="m,l,21600r21600,l21600,xe">
                <v:stroke joinstyle="miter"/>
                <v:path gradientshapeok="t" o:connecttype="rect"/>
              </v:shapetype>
              <v:shape id="Text Box 2" o:spid="_x0000_s1027" type="#_x0000_t202" style="position:absolute;left:0;text-align:left;margin-left:542.35pt;margin-top:420.4pt;width:593.55pt;height:185.8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" stroked="f">
                <v:textbox>
                  <w:txbxContent>
                    <w:p w14:paraId="1956DFBD" w14:textId="3045A39B" w:rsidR="000609EC" w:rsidRDefault="000609EC">
                      <w:r>
                        <w:rPr>
                          <w:b/>
                          <w:noProof/>
                          <w:color w:val="00526F"/>
                          <w:sz w:val="52"/>
                          <w:szCs w:val="52"/>
                          <w:lang w:eastAsia="en-GB"/>
                        </w:rPr>
                        <w:drawing>
                          <wp:inline distT="0" distB="0" distL="0" distR="0" wp14:anchorId="7AA24AD8" wp14:editId="48F5F1BA">
                            <wp:extent cx="7283302" cy="23298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on for report front cover graphic.png"/>
                                    <pic:cNvPicPr/>
                                  </pic:nvPicPr>
                                  <pic:blipFill>
                                    <a:blip r:embed="rId9">
                                      <a:extLst>
                                        <a:ext uri="{28A0092B-C50C-407E-A947-70E740481C1C}">
                                          <a14:useLocalDpi xmlns:a14="http://schemas.microsoft.com/office/drawing/2010/main" val="0"/>
                                        </a:ext>
                                      </a:extLst>
                                    </a:blip>
                                    <a:stretch>
                                      <a:fillRect/>
                                    </a:stretch>
                                  </pic:blipFill>
                                  <pic:spPr>
                                    <a:xfrm>
                                      <a:off x="0" y="0"/>
                                      <a:ext cx="7322717" cy="2342485"/>
                                    </a:xfrm>
                                    <a:prstGeom prst="rect">
                                      <a:avLst/>
                                    </a:prstGeom>
                                  </pic:spPr>
                                </pic:pic>
                              </a:graphicData>
                            </a:graphic>
                          </wp:inline>
                        </w:drawing>
                      </w:r>
                    </w:p>
                  </w:txbxContent>
                </v:textbox>
                <w10:wrap type="square" anchorx="page"/>
              </v:shape>
            </w:pict>
          </mc:Fallback>
        </mc:AlternateContent>
      </w:r>
      <w:r w:rsidR="0070070A">
        <w:rPr>
          <w:b/>
          <w:color w:val="00526F"/>
          <w:sz w:val="52"/>
          <w:szCs w:val="52"/>
        </w:rPr>
        <w:br w:type="page"/>
      </w:r>
    </w:p>
    <w:p w14:paraId="5607E300" w14:textId="77777777" w:rsidR="005D0013" w:rsidRDefault="005D0013" w:rsidP="0070070A">
      <w:pPr>
        <w:overflowPunct/>
        <w:autoSpaceDE/>
        <w:autoSpaceDN/>
        <w:adjustRightInd/>
        <w:spacing w:after="0" w:line="240" w:lineRule="auto"/>
        <w:jc w:val="both"/>
        <w:textAlignment w:val="auto"/>
        <w:rPr>
          <w:b/>
          <w:color w:val="00526F"/>
          <w:sz w:val="52"/>
          <w:szCs w:val="52"/>
        </w:rPr>
        <w:sectPr w:rsidR="005D0013" w:rsidSect="00F75EAD">
          <w:headerReference w:type="default" r:id="rId10"/>
          <w:footerReference w:type="default" r:id="rId11"/>
          <w:pgSz w:w="11906" w:h="16838"/>
          <w:pgMar w:top="720" w:right="720" w:bottom="720" w:left="720" w:header="567" w:footer="567" w:gutter="0"/>
          <w:cols w:space="720"/>
          <w:titlePg/>
          <w:docGrid w:linePitch="360"/>
        </w:sectPr>
      </w:pPr>
    </w:p>
    <w:p w14:paraId="53DD3C69" w14:textId="322F276A" w:rsidR="00D20A80" w:rsidRDefault="00D20A80" w:rsidP="0070070A">
      <w:pPr>
        <w:overflowPunct/>
        <w:autoSpaceDE/>
        <w:autoSpaceDN/>
        <w:adjustRightInd/>
        <w:spacing w:after="0" w:line="240" w:lineRule="auto"/>
        <w:jc w:val="both"/>
        <w:textAlignment w:val="auto"/>
        <w:rPr>
          <w:b/>
          <w:color w:val="00526F"/>
          <w:sz w:val="52"/>
          <w:szCs w:val="52"/>
        </w:rPr>
      </w:pPr>
    </w:p>
    <w:p w14:paraId="094E0EE2" w14:textId="77777777" w:rsidR="00D52002" w:rsidRDefault="00D52002" w:rsidP="00D20A80">
      <w:pPr>
        <w:overflowPunct/>
        <w:autoSpaceDE/>
        <w:autoSpaceDN/>
        <w:adjustRightInd/>
        <w:textAlignment w:val="auto"/>
      </w:pPr>
    </w:p>
    <w:p w14:paraId="4726D3EF" w14:textId="77777777" w:rsidR="00D52002" w:rsidRDefault="00D52002" w:rsidP="00D20A80">
      <w:pPr>
        <w:overflowPunct/>
        <w:autoSpaceDE/>
        <w:autoSpaceDN/>
        <w:adjustRightInd/>
        <w:textAlignment w:val="auto"/>
      </w:pPr>
    </w:p>
    <w:p w14:paraId="21E1D272" w14:textId="77777777" w:rsidR="00D52002" w:rsidRDefault="00D52002" w:rsidP="00D52002">
      <w:pPr>
        <w:overflowPunct/>
        <w:autoSpaceDE/>
        <w:autoSpaceDN/>
        <w:adjustRightInd/>
        <w:textAlignment w:val="auto"/>
        <w:rPr>
          <w:szCs w:val="24"/>
        </w:rPr>
      </w:pPr>
    </w:p>
    <w:p w14:paraId="39451FCB" w14:textId="77777777" w:rsidR="00D52002" w:rsidRDefault="00D52002" w:rsidP="00D52002">
      <w:pPr>
        <w:overflowPunct/>
        <w:autoSpaceDE/>
        <w:autoSpaceDN/>
        <w:adjustRightInd/>
        <w:textAlignment w:val="auto"/>
        <w:rPr>
          <w:szCs w:val="24"/>
        </w:rPr>
      </w:pPr>
    </w:p>
    <w:p w14:paraId="1F9E61E9" w14:textId="77777777" w:rsidR="00D52002" w:rsidRDefault="00D52002" w:rsidP="00D52002">
      <w:pPr>
        <w:overflowPunct/>
        <w:autoSpaceDE/>
        <w:autoSpaceDN/>
        <w:adjustRightInd/>
        <w:textAlignment w:val="auto"/>
        <w:rPr>
          <w:szCs w:val="24"/>
        </w:rPr>
      </w:pPr>
    </w:p>
    <w:p w14:paraId="050843DB" w14:textId="77777777" w:rsidR="00D52002" w:rsidRDefault="00D52002" w:rsidP="00D52002">
      <w:pPr>
        <w:overflowPunct/>
        <w:autoSpaceDE/>
        <w:autoSpaceDN/>
        <w:adjustRightInd/>
        <w:textAlignment w:val="auto"/>
        <w:rPr>
          <w:szCs w:val="24"/>
        </w:rPr>
      </w:pPr>
    </w:p>
    <w:p w14:paraId="0E503904" w14:textId="77777777" w:rsidR="00D52002" w:rsidRDefault="00D52002" w:rsidP="00D52002">
      <w:pPr>
        <w:overflowPunct/>
        <w:autoSpaceDE/>
        <w:autoSpaceDN/>
        <w:adjustRightInd/>
        <w:textAlignment w:val="auto"/>
        <w:rPr>
          <w:szCs w:val="24"/>
        </w:rPr>
      </w:pPr>
    </w:p>
    <w:p w14:paraId="3824921A" w14:textId="77777777" w:rsidR="00D52002" w:rsidRDefault="00D52002" w:rsidP="00D52002">
      <w:pPr>
        <w:overflowPunct/>
        <w:autoSpaceDE/>
        <w:autoSpaceDN/>
        <w:adjustRightInd/>
        <w:textAlignment w:val="auto"/>
        <w:rPr>
          <w:szCs w:val="24"/>
        </w:rPr>
      </w:pPr>
    </w:p>
    <w:p w14:paraId="52FAAED4" w14:textId="77777777" w:rsidR="00D52002" w:rsidRDefault="00D52002" w:rsidP="00D52002">
      <w:pPr>
        <w:overflowPunct/>
        <w:autoSpaceDE/>
        <w:autoSpaceDN/>
        <w:adjustRightInd/>
        <w:textAlignment w:val="auto"/>
        <w:rPr>
          <w:szCs w:val="24"/>
        </w:rPr>
      </w:pPr>
    </w:p>
    <w:p w14:paraId="0488F4EF" w14:textId="1C197134" w:rsidR="00D52002" w:rsidRDefault="00D52002" w:rsidP="00D52002">
      <w:pPr>
        <w:overflowPunct/>
        <w:autoSpaceDE/>
        <w:autoSpaceDN/>
        <w:adjustRightInd/>
        <w:textAlignment w:val="auto"/>
        <w:rPr>
          <w:szCs w:val="24"/>
        </w:rPr>
      </w:pPr>
    </w:p>
    <w:p w14:paraId="5E65E0C1" w14:textId="77777777" w:rsidR="00D52002" w:rsidRDefault="00D52002" w:rsidP="00D52002">
      <w:pPr>
        <w:overflowPunct/>
        <w:autoSpaceDE/>
        <w:autoSpaceDN/>
        <w:adjustRightInd/>
        <w:textAlignment w:val="auto"/>
        <w:rPr>
          <w:szCs w:val="24"/>
        </w:rPr>
      </w:pPr>
    </w:p>
    <w:p w14:paraId="4A7DEB64" w14:textId="77777777" w:rsidR="00D52002" w:rsidRDefault="00D52002" w:rsidP="00D52002">
      <w:pPr>
        <w:overflowPunct/>
        <w:autoSpaceDE/>
        <w:autoSpaceDN/>
        <w:adjustRightInd/>
        <w:textAlignment w:val="auto"/>
        <w:rPr>
          <w:szCs w:val="24"/>
        </w:rPr>
      </w:pPr>
    </w:p>
    <w:p w14:paraId="32ACA518" w14:textId="77777777" w:rsidR="00D52002" w:rsidRDefault="00D52002" w:rsidP="00D52002">
      <w:pPr>
        <w:overflowPunct/>
        <w:autoSpaceDE/>
        <w:autoSpaceDN/>
        <w:adjustRightInd/>
        <w:textAlignment w:val="auto"/>
        <w:rPr>
          <w:szCs w:val="24"/>
        </w:rPr>
      </w:pPr>
    </w:p>
    <w:p w14:paraId="6BBA0A94" w14:textId="7AC3554F" w:rsidR="00D20A80" w:rsidRPr="00D52002" w:rsidRDefault="00D20A80" w:rsidP="00D52002">
      <w:pPr>
        <w:overflowPunct/>
        <w:autoSpaceDE/>
        <w:autoSpaceDN/>
        <w:adjustRightInd/>
        <w:textAlignment w:val="auto"/>
        <w:rPr>
          <w:szCs w:val="24"/>
        </w:rPr>
      </w:pPr>
      <w:r w:rsidRPr="00D52002">
        <w:rPr>
          <w:szCs w:val="24"/>
        </w:rPr>
        <w:t xml:space="preserve">For information on accessing this document in an alternative format or language please either contact SEPA by telephone on 03000 99 66 99 or by email to </w:t>
      </w:r>
      <w:hyperlink r:id="rId12" w:history="1">
        <w:r w:rsidRPr="00D52002">
          <w:rPr>
            <w:rStyle w:val="Hyperlink"/>
            <w:szCs w:val="24"/>
          </w:rPr>
          <w:t>equalities@sepa.org.uk</w:t>
        </w:r>
      </w:hyperlink>
    </w:p>
    <w:p w14:paraId="5B34BC09" w14:textId="77777777" w:rsidR="00D20A80" w:rsidRPr="00D52002" w:rsidRDefault="00D20A80" w:rsidP="00D52002">
      <w:pPr>
        <w:overflowPunct/>
        <w:autoSpaceDE/>
        <w:autoSpaceDN/>
        <w:adjustRightInd/>
        <w:textAlignment w:val="auto"/>
        <w:rPr>
          <w:szCs w:val="24"/>
        </w:rPr>
      </w:pPr>
      <w:r w:rsidRPr="00D52002">
        <w:rPr>
          <w:szCs w:val="24"/>
        </w:rPr>
        <w:t>If you are a user of British Sign Language (BSL) the Contact Scotland BSL service gives you access to an online interpreter enabling you to communicate with us using sign language.</w:t>
      </w:r>
    </w:p>
    <w:p w14:paraId="111E913F" w14:textId="77777777" w:rsidR="00D20A80" w:rsidRPr="00D52002" w:rsidRDefault="00D20A80" w:rsidP="00D52002">
      <w:pPr>
        <w:overflowPunct/>
        <w:autoSpaceDE/>
        <w:autoSpaceDN/>
        <w:adjustRightInd/>
        <w:textAlignment w:val="auto"/>
        <w:rPr>
          <w:szCs w:val="24"/>
        </w:rPr>
      </w:pPr>
    </w:p>
    <w:p w14:paraId="5CB6C78C" w14:textId="0A3D212C" w:rsidR="00D20A80" w:rsidRPr="00D52002" w:rsidRDefault="00150693" w:rsidP="00D52002">
      <w:pPr>
        <w:overflowPunct/>
        <w:autoSpaceDE/>
        <w:autoSpaceDN/>
        <w:adjustRightInd/>
        <w:textAlignment w:val="auto"/>
        <w:rPr>
          <w:rStyle w:val="Hyperlink"/>
          <w:szCs w:val="24"/>
        </w:rPr>
      </w:pPr>
      <w:hyperlink r:id="rId13" w:history="1">
        <w:r w:rsidR="00D20A80" w:rsidRPr="00D52002">
          <w:rPr>
            <w:rStyle w:val="Hyperlink"/>
            <w:szCs w:val="24"/>
          </w:rPr>
          <w:t>http://contactscotland-bsl.org/</w:t>
        </w:r>
      </w:hyperlink>
    </w:p>
    <w:p w14:paraId="165A02AA" w14:textId="77777777" w:rsidR="00D52002" w:rsidRPr="00D52002" w:rsidRDefault="00150693" w:rsidP="00D52002">
      <w:pPr>
        <w:overflowPunct/>
        <w:autoSpaceDE/>
        <w:autoSpaceDN/>
        <w:adjustRightInd/>
        <w:textAlignment w:val="auto"/>
        <w:rPr>
          <w:szCs w:val="24"/>
        </w:rPr>
      </w:pPr>
      <w:hyperlink r:id="rId14" w:history="1">
        <w:r w:rsidR="00D52002" w:rsidRPr="00D52002">
          <w:rPr>
            <w:rStyle w:val="Hyperlink"/>
            <w:szCs w:val="24"/>
          </w:rPr>
          <w:t>www.sepa.org.uk</w:t>
        </w:r>
      </w:hyperlink>
    </w:p>
    <w:p w14:paraId="1625019C" w14:textId="77777777" w:rsidR="00D52002" w:rsidRPr="00D52002" w:rsidRDefault="00D52002" w:rsidP="00D52002">
      <w:pPr>
        <w:overflowPunct/>
        <w:autoSpaceDE/>
        <w:autoSpaceDN/>
        <w:adjustRightInd/>
        <w:textAlignment w:val="auto"/>
        <w:rPr>
          <w:szCs w:val="24"/>
        </w:rPr>
      </w:pPr>
      <w:r w:rsidRPr="00D52002">
        <w:rPr>
          <w:szCs w:val="24"/>
        </w:rPr>
        <w:t>03000 99 66 99</w:t>
      </w:r>
    </w:p>
    <w:p w14:paraId="662E3953" w14:textId="4A43D037" w:rsidR="00D52002" w:rsidRPr="00D52002" w:rsidRDefault="00D52002" w:rsidP="00D52002">
      <w:pPr>
        <w:overflowPunct/>
        <w:autoSpaceDE/>
        <w:autoSpaceDN/>
        <w:adjustRightInd/>
        <w:textAlignment w:val="auto"/>
        <w:rPr>
          <w:szCs w:val="24"/>
        </w:rPr>
      </w:pPr>
      <w:r>
        <w:rPr>
          <w:szCs w:val="24"/>
        </w:rPr>
        <w:t xml:space="preserve">Strathallan House, </w:t>
      </w:r>
      <w:r w:rsidRPr="00D52002">
        <w:rPr>
          <w:szCs w:val="24"/>
        </w:rPr>
        <w:t>Castle Business Park, Stirling, FK9 4TZ</w:t>
      </w:r>
    </w:p>
    <w:p w14:paraId="37A1F82A" w14:textId="77777777" w:rsidR="00FF6AE5" w:rsidRDefault="00FF6AE5" w:rsidP="00E35B66">
      <w:pPr>
        <w:pStyle w:val="Heading1"/>
      </w:pPr>
    </w:p>
    <w:p w14:paraId="6B121F65" w14:textId="6802346C" w:rsidR="00D20A80" w:rsidRDefault="00536825" w:rsidP="00E35B66">
      <w:pPr>
        <w:pStyle w:val="Heading1"/>
      </w:pPr>
      <w:r>
        <w:t>Foreword from SEPA and 2050 Climate Group</w:t>
      </w:r>
    </w:p>
    <w:p w14:paraId="4F82E677" w14:textId="2E088071" w:rsidR="002F2871" w:rsidRDefault="003E5972" w:rsidP="002F2871">
      <w:pPr>
        <w:overflowPunct/>
        <w:autoSpaceDE/>
        <w:autoSpaceDN/>
        <w:adjustRightInd/>
        <w:textAlignment w:val="auto"/>
      </w:pPr>
      <w:r>
        <w:t>2050 Climate Group</w:t>
      </w:r>
      <w:r w:rsidR="00CE7FA3">
        <w:t xml:space="preserve"> and SEPA</w:t>
      </w:r>
      <w:r>
        <w:t xml:space="preserve"> began our Sustainable Growth Agreement in 2017</w:t>
      </w:r>
      <w:r w:rsidR="005B58A6">
        <w:t xml:space="preserve">. </w:t>
      </w:r>
      <w:r w:rsidR="00CE7FA3">
        <w:t xml:space="preserve">Through </w:t>
      </w:r>
      <w:r w:rsidR="002F2871">
        <w:t xml:space="preserve">our Sustainable Growth Agreement we have developed a partnership that is supportive, flexible and adaptable – a way of working which we think is essential when addressing a problem as challenging and </w:t>
      </w:r>
      <w:r w:rsidR="00CE7FA3">
        <w:t>potentially overwhelming</w:t>
      </w:r>
      <w:r w:rsidR="002F2871">
        <w:t xml:space="preserve"> as climate change. We are excited to continue to combine the experience, reach and innovation of SEPA, with the unique approach of 2050 Climate Group.</w:t>
      </w:r>
    </w:p>
    <w:p w14:paraId="6F0C2F92" w14:textId="77777777" w:rsidR="00B74B49" w:rsidRDefault="00B74B49" w:rsidP="00B74B49">
      <w:pPr>
        <w:overflowPunct/>
        <w:autoSpaceDE/>
        <w:autoSpaceDN/>
        <w:adjustRightInd/>
        <w:textAlignment w:val="auto"/>
      </w:pPr>
      <w:r>
        <w:t>Within 2050 Climate Group, it has also been a year of significant change. We have continued to develop and deliver our Young Leaders Development Programme, facilitate and train our network of hundreds of Young Leaders across Scotland, and contribute to youth representation and advocacy on climate change issues. But we have also developed and launched a new strategic plan, (2019-2022) which increases our ambitions around empowerment on climate action, skills and knowledge, and opportunities for young people (aged 18-35) to be catalytic leaders of change</w:t>
      </w:r>
    </w:p>
    <w:p w14:paraId="2D6F7ACA" w14:textId="28B69A1E" w:rsidR="006C1F76" w:rsidRDefault="006C1F76" w:rsidP="00D20A80">
      <w:pPr>
        <w:overflowPunct/>
        <w:autoSpaceDE/>
        <w:autoSpaceDN/>
        <w:adjustRightInd/>
        <w:textAlignment w:val="auto"/>
      </w:pPr>
      <w:r>
        <w:t xml:space="preserve">In SEPA </w:t>
      </w:r>
      <w:r w:rsidR="00E0560A">
        <w:t xml:space="preserve">we </w:t>
      </w:r>
      <w:r>
        <w:t>are creating a</w:t>
      </w:r>
      <w:r w:rsidR="00CE7FA3">
        <w:t xml:space="preserve"> radical way of regulating for</w:t>
      </w:r>
      <w:r>
        <w:t xml:space="preserve"> </w:t>
      </w:r>
      <w:r w:rsidR="00E0560A">
        <w:t xml:space="preserve">the </w:t>
      </w:r>
      <w:r w:rsidR="00CE7FA3">
        <w:t xml:space="preserve">massive environmental </w:t>
      </w:r>
      <w:r w:rsidR="00E0560A">
        <w:t xml:space="preserve">challenges </w:t>
      </w:r>
      <w:r w:rsidR="00CE7FA3">
        <w:t>that humanity faces</w:t>
      </w:r>
      <w:r w:rsidR="00E0560A">
        <w:t xml:space="preserve">. </w:t>
      </w:r>
      <w:r w:rsidR="00CE7FA3">
        <w:t>Our role is</w:t>
      </w:r>
      <w:r w:rsidR="00E0560A">
        <w:t xml:space="preserve"> to protect and enhance Scotland’s environment, helping communities and businesses thrive with</w:t>
      </w:r>
      <w:r w:rsidR="00CE7FA3">
        <w:t xml:space="preserve">in the resources of our planet - </w:t>
      </w:r>
      <w:r w:rsidR="00E0560A">
        <w:t>we call this One Planet Prosperity.</w:t>
      </w:r>
      <w:r w:rsidR="001624CD">
        <w:t xml:space="preserve"> </w:t>
      </w:r>
      <w:r>
        <w:t>In the upcoming year</w:t>
      </w:r>
      <w:r w:rsidR="00CE7FA3">
        <w:t>,</w:t>
      </w:r>
      <w:r>
        <w:t xml:space="preserve"> we will make a step change in One Plan</w:t>
      </w:r>
      <w:r w:rsidR="001624CD">
        <w:t>e</w:t>
      </w:r>
      <w:r>
        <w:t>t Prosperity shifting from a strategy into practical implementation in the way we do more of our work.</w:t>
      </w:r>
      <w:r w:rsidR="001624CD" w:rsidRPr="001624CD">
        <w:t xml:space="preserve"> </w:t>
      </w:r>
      <w:r w:rsidR="001624CD">
        <w:t>The SGA will help us to achieve the aims of One Planet Prosperity and will help us to shift to a Phase 2 way of working.</w:t>
      </w:r>
    </w:p>
    <w:p w14:paraId="6DE614D4" w14:textId="276C795E" w:rsidR="00F75EAD" w:rsidRDefault="00F75EAD">
      <w:pPr>
        <w:overflowPunct/>
        <w:autoSpaceDE/>
        <w:autoSpaceDN/>
        <w:adjustRightInd/>
        <w:spacing w:after="0" w:line="240" w:lineRule="auto"/>
        <w:textAlignment w:val="auto"/>
      </w:pPr>
      <w:r>
        <w:br w:type="page"/>
      </w:r>
    </w:p>
    <w:p w14:paraId="401DABA3" w14:textId="39E3CA3A" w:rsidR="005D0013" w:rsidRDefault="005D0013">
      <w:pPr>
        <w:overflowPunct/>
        <w:autoSpaceDE/>
        <w:autoSpaceDN/>
        <w:adjustRightInd/>
        <w:spacing w:after="0" w:line="240" w:lineRule="auto"/>
        <w:textAlignment w:val="auto"/>
        <w:sectPr w:rsidR="005D0013" w:rsidSect="00F75EAD">
          <w:pgSz w:w="11906" w:h="16838"/>
          <w:pgMar w:top="720" w:right="720" w:bottom="720" w:left="720" w:header="567" w:footer="567" w:gutter="0"/>
          <w:cols w:space="720"/>
          <w:titlePg/>
          <w:docGrid w:linePitch="360"/>
        </w:sectPr>
      </w:pPr>
    </w:p>
    <w:p w14:paraId="30FA68F5" w14:textId="696B496B" w:rsidR="00E05319" w:rsidRDefault="00536825" w:rsidP="00536825">
      <w:pPr>
        <w:pStyle w:val="Heading1"/>
      </w:pPr>
      <w:r>
        <w:lastRenderedPageBreak/>
        <w:t>What are Sustainable Growth Agreements?</w:t>
      </w:r>
    </w:p>
    <w:p w14:paraId="5002CCF1" w14:textId="77777777" w:rsidR="00536825" w:rsidRPr="00A119D5" w:rsidRDefault="00536825" w:rsidP="00A119D5">
      <w:pPr>
        <w:pStyle w:val="Pa5"/>
        <w:spacing w:after="220" w:line="360" w:lineRule="auto"/>
        <w:rPr>
          <w:rFonts w:ascii="Arial" w:hAnsi="Arial" w:cs="Arial"/>
          <w:color w:val="000000"/>
        </w:rPr>
      </w:pPr>
      <w:r w:rsidRPr="00A119D5">
        <w:rPr>
          <w:rFonts w:ascii="Arial" w:hAnsi="Arial" w:cs="Arial"/>
          <w:color w:val="000000"/>
        </w:rPr>
        <w:t>Currently, Scotland needs approximately three planets to sustain its current way of living</w:t>
      </w:r>
      <w:r w:rsidRPr="00A119D5">
        <w:rPr>
          <w:rFonts w:ascii="Arial" w:hAnsi="Arial" w:cs="Arial"/>
          <w:color w:val="000000"/>
          <w:position w:val="7"/>
          <w:vertAlign w:val="superscript"/>
        </w:rPr>
        <w:t>1</w:t>
      </w:r>
      <w:r w:rsidRPr="00A119D5">
        <w:rPr>
          <w:rFonts w:ascii="Arial" w:hAnsi="Arial" w:cs="Arial"/>
          <w:color w:val="000000"/>
        </w:rPr>
        <w:t xml:space="preserve">, however, we only have one. </w:t>
      </w:r>
    </w:p>
    <w:p w14:paraId="53EC6A1B" w14:textId="370DDCD0" w:rsidR="00536825" w:rsidRPr="00A119D5" w:rsidRDefault="00536825" w:rsidP="00A119D5">
      <w:pPr>
        <w:rPr>
          <w:rFonts w:cs="Arial"/>
          <w:color w:val="000000"/>
          <w:szCs w:val="24"/>
        </w:rPr>
      </w:pPr>
      <w:r w:rsidRPr="00A119D5">
        <w:rPr>
          <w:rFonts w:cs="Arial"/>
          <w:color w:val="000000"/>
          <w:szCs w:val="24"/>
        </w:rPr>
        <w:t>All parts of our communities, businesses and government have key roles to play to enable Scotland to tackle the challenge of creating social and economic success within planetary constraints. In terms of environmental regulation, this effectively means that SEPA needs to:</w:t>
      </w:r>
    </w:p>
    <w:p w14:paraId="5D662629" w14:textId="7F56F9B6" w:rsidR="00536825" w:rsidRPr="00A119D5" w:rsidRDefault="001E3697" w:rsidP="00A119D5">
      <w:pPr>
        <w:pStyle w:val="Pa5"/>
        <w:spacing w:after="220" w:line="360" w:lineRule="auto"/>
        <w:rPr>
          <w:rFonts w:ascii="Arial" w:hAnsi="Arial" w:cs="Arial"/>
          <w:color w:val="000000"/>
        </w:rPr>
      </w:pPr>
      <w:r w:rsidRPr="00A119D5">
        <w:rPr>
          <w:rFonts w:ascii="Arial" w:hAnsi="Arial" w:cs="Arial"/>
          <w:color w:val="000000"/>
        </w:rPr>
        <w:t>1. G</w:t>
      </w:r>
      <w:r w:rsidR="00536825" w:rsidRPr="00A119D5">
        <w:rPr>
          <w:rFonts w:ascii="Arial" w:hAnsi="Arial" w:cs="Arial"/>
          <w:color w:val="000000"/>
        </w:rPr>
        <w:t xml:space="preserve">et all those it regulates to meet their legal obligations and reach compliance; and </w:t>
      </w:r>
    </w:p>
    <w:p w14:paraId="32D2DFC4" w14:textId="30354E37" w:rsidR="00536825" w:rsidRPr="00A119D5" w:rsidRDefault="001E3697" w:rsidP="00A119D5">
      <w:pPr>
        <w:pStyle w:val="Pa5"/>
        <w:spacing w:after="220" w:line="360" w:lineRule="auto"/>
        <w:rPr>
          <w:rFonts w:ascii="Arial" w:hAnsi="Arial" w:cs="Arial"/>
          <w:color w:val="000000"/>
        </w:rPr>
      </w:pPr>
      <w:r w:rsidRPr="00A119D5">
        <w:rPr>
          <w:rFonts w:ascii="Arial" w:hAnsi="Arial" w:cs="Arial"/>
          <w:color w:val="000000"/>
        </w:rPr>
        <w:t>2. H</w:t>
      </w:r>
      <w:r w:rsidR="00536825" w:rsidRPr="00A119D5">
        <w:rPr>
          <w:rFonts w:ascii="Arial" w:hAnsi="Arial" w:cs="Arial"/>
          <w:color w:val="000000"/>
        </w:rPr>
        <w:t xml:space="preserve">elp as many regulated entities as possible move beyond compliance. </w:t>
      </w:r>
    </w:p>
    <w:p w14:paraId="29DCF2E7" w14:textId="5EDF391E" w:rsidR="00536825" w:rsidRPr="00A119D5" w:rsidRDefault="00536825" w:rsidP="00A119D5">
      <w:pPr>
        <w:rPr>
          <w:rFonts w:cs="Arial"/>
          <w:szCs w:val="24"/>
        </w:rPr>
      </w:pPr>
      <w:r w:rsidRPr="00A119D5">
        <w:rPr>
          <w:rFonts w:cs="Arial"/>
          <w:color w:val="000000"/>
          <w:szCs w:val="24"/>
        </w:rPr>
        <w:t>Sustainable Growth Agreements are one way of helping achieve this. They are voluntary, non-legally binding, formal agreements through which an organisation (or organisations) and SEPA can explore new and innovative ways to improve environmental performance and focus on practical actions that deliver environmental, social and economic success.</w:t>
      </w:r>
    </w:p>
    <w:p w14:paraId="413CCD2A" w14:textId="48D6CA6F" w:rsidR="00536825" w:rsidRDefault="00536825" w:rsidP="00536825">
      <w:pPr>
        <w:pStyle w:val="Heading1"/>
      </w:pPr>
      <w:r>
        <w:t xml:space="preserve">A Sustainable Growth Agreement with the 2050 Climate Group </w:t>
      </w:r>
    </w:p>
    <w:p w14:paraId="075B3261" w14:textId="77777777" w:rsidR="00536825" w:rsidRPr="00A119D5" w:rsidRDefault="00536825" w:rsidP="00A119D5">
      <w:pPr>
        <w:pStyle w:val="Pa5"/>
        <w:spacing w:after="220" w:line="360" w:lineRule="auto"/>
        <w:rPr>
          <w:rFonts w:ascii="Arial" w:hAnsi="Arial" w:cs="Arial"/>
          <w:color w:val="000000"/>
        </w:rPr>
      </w:pPr>
      <w:r w:rsidRPr="00A119D5">
        <w:rPr>
          <w:rFonts w:ascii="Arial" w:hAnsi="Arial" w:cs="Arial"/>
          <w:color w:val="000000"/>
        </w:rPr>
        <w:t xml:space="preserve">Scotland has committed to being a world leader in addressing climate change, and is already taking ambitious steps to drive a low carbon economy, creating new opportunities for a stronger and more inclusive economy and society. SEPA’s job is to help make this happen, including working with and supporting people and groups in Scotland who share this aim. SEPA knows that Scotland has, in the 2050 Climate Group, a unique asset for helping to achieve this goal. </w:t>
      </w:r>
    </w:p>
    <w:p w14:paraId="50A87480" w14:textId="0AF8F17F" w:rsidR="00536825" w:rsidRPr="00A119D5" w:rsidRDefault="00536825" w:rsidP="00A119D5">
      <w:pPr>
        <w:pStyle w:val="Pa5"/>
        <w:spacing w:after="220" w:line="360" w:lineRule="auto"/>
        <w:rPr>
          <w:rFonts w:ascii="Arial" w:hAnsi="Arial" w:cs="Arial"/>
          <w:color w:val="000000"/>
        </w:rPr>
      </w:pPr>
      <w:r w:rsidRPr="00A119D5">
        <w:rPr>
          <w:rFonts w:ascii="Arial" w:hAnsi="Arial" w:cs="Arial"/>
          <w:color w:val="000000"/>
        </w:rPr>
        <w:t xml:space="preserve">The 2050 Climate Group is Scotland’s youth climate group and aims to lead a social movement by </w:t>
      </w:r>
      <w:r w:rsidR="007C3E37" w:rsidRPr="00A119D5">
        <w:rPr>
          <w:rFonts w:ascii="Arial" w:hAnsi="Arial" w:cs="Arial"/>
          <w:color w:val="000000"/>
        </w:rPr>
        <w:t>empowering, equipping and enabling young leaders to take climate action towards a just and sustainable society</w:t>
      </w:r>
      <w:r w:rsidRPr="00A119D5">
        <w:rPr>
          <w:rFonts w:ascii="Arial" w:hAnsi="Arial" w:cs="Arial"/>
          <w:color w:val="000000"/>
        </w:rPr>
        <w:t xml:space="preserve">. The group is committed to leading the change, in establishing a ‘new normal’ where low carbon climate change action and environmental responsibility are mainstreamed across their generation so that future leaders can achieve a sustainable future beyond 2050. </w:t>
      </w:r>
    </w:p>
    <w:p w14:paraId="7320F16B" w14:textId="39BB8A26" w:rsidR="00536825" w:rsidRPr="00A119D5" w:rsidRDefault="00536825" w:rsidP="00A119D5">
      <w:pPr>
        <w:rPr>
          <w:rFonts w:cs="Arial"/>
          <w:color w:val="000000"/>
          <w:szCs w:val="24"/>
        </w:rPr>
      </w:pPr>
      <w:r w:rsidRPr="00A119D5">
        <w:rPr>
          <w:rFonts w:cs="Arial"/>
          <w:color w:val="000000"/>
          <w:szCs w:val="24"/>
        </w:rPr>
        <w:lastRenderedPageBreak/>
        <w:t>This Sustainable Growth Agreement includes areas for joint working that support the 2050 Climate Group to create opportunities for climate change leadership, engaging young people from all backgrounds and locations and to share its work more internationally gaining global action.</w:t>
      </w:r>
    </w:p>
    <w:p w14:paraId="6AAF96DD" w14:textId="634A1AF4" w:rsidR="00536825" w:rsidRPr="00A119D5" w:rsidRDefault="00536825" w:rsidP="00A119D5">
      <w:pPr>
        <w:rPr>
          <w:rFonts w:cs="Arial"/>
          <w:color w:val="000000"/>
          <w:szCs w:val="24"/>
        </w:rPr>
      </w:pPr>
      <w:r w:rsidRPr="00A119D5">
        <w:rPr>
          <w:rFonts w:cs="Arial"/>
          <w:color w:val="000000"/>
          <w:szCs w:val="24"/>
        </w:rPr>
        <w:t>SEPA and the 2050 Climate Group have been working closely over the past year towards the objectives of the Sustainable Growth Agreement. The achievements are summarised in the table below showing progress across all four areas of agreed joint working.</w:t>
      </w:r>
    </w:p>
    <w:p w14:paraId="3E5C113A" w14:textId="77777777" w:rsidR="00FF6AE5" w:rsidRDefault="00FF6AE5" w:rsidP="00536825">
      <w:pPr>
        <w:sectPr w:rsidR="00FF6AE5" w:rsidSect="00FF6AE5">
          <w:headerReference w:type="default" r:id="rId15"/>
          <w:footerReference w:type="default" r:id="rId16"/>
          <w:pgSz w:w="11906" w:h="16838"/>
          <w:pgMar w:top="1440" w:right="1083" w:bottom="1440" w:left="1083" w:header="567" w:footer="567" w:gutter="0"/>
          <w:cols w:space="708"/>
          <w:docGrid w:linePitch="360"/>
        </w:sectPr>
      </w:pPr>
    </w:p>
    <w:tbl>
      <w:tblPr>
        <w:tblStyle w:val="TableGrid"/>
        <w:tblpPr w:leftFromText="180" w:rightFromText="180" w:vertAnchor="page" w:horzAnchor="margin" w:tblpY="2086"/>
        <w:tblW w:w="14562" w:type="dxa"/>
        <w:tblLook w:val="04A0" w:firstRow="1" w:lastRow="0" w:firstColumn="1" w:lastColumn="0" w:noHBand="0" w:noVBand="1"/>
      </w:tblPr>
      <w:tblGrid>
        <w:gridCol w:w="3487"/>
        <w:gridCol w:w="4446"/>
        <w:gridCol w:w="6629"/>
      </w:tblGrid>
      <w:tr w:rsidR="00FF6AE5" w14:paraId="44C54205" w14:textId="77777777" w:rsidTr="000609EC">
        <w:tc>
          <w:tcPr>
            <w:tcW w:w="3487" w:type="dxa"/>
          </w:tcPr>
          <w:p w14:paraId="344D419B" w14:textId="77777777" w:rsidR="00FF6AE5" w:rsidRPr="008A12AC" w:rsidRDefault="00FF6AE5" w:rsidP="000609EC">
            <w:pPr>
              <w:rPr>
                <w:b/>
                <w:u w:val="single"/>
              </w:rPr>
            </w:pPr>
            <w:r w:rsidRPr="008A12AC">
              <w:rPr>
                <w:b/>
                <w:u w:val="single"/>
              </w:rPr>
              <w:lastRenderedPageBreak/>
              <w:t>SGA Theme</w:t>
            </w:r>
          </w:p>
        </w:tc>
        <w:tc>
          <w:tcPr>
            <w:tcW w:w="4446" w:type="dxa"/>
          </w:tcPr>
          <w:p w14:paraId="12DAAB75" w14:textId="77777777" w:rsidR="00FF6AE5" w:rsidRPr="008A12AC" w:rsidRDefault="00FF6AE5" w:rsidP="000609EC">
            <w:pPr>
              <w:rPr>
                <w:b/>
                <w:u w:val="single"/>
              </w:rPr>
            </w:pPr>
            <w:r w:rsidRPr="008A12AC">
              <w:rPr>
                <w:b/>
                <w:u w:val="single"/>
              </w:rPr>
              <w:t xml:space="preserve">SGA Outcome </w:t>
            </w:r>
          </w:p>
        </w:tc>
        <w:tc>
          <w:tcPr>
            <w:tcW w:w="6629" w:type="dxa"/>
          </w:tcPr>
          <w:p w14:paraId="69F05A4E" w14:textId="77777777" w:rsidR="00FF6AE5" w:rsidRPr="008A12AC" w:rsidRDefault="00FF6AE5" w:rsidP="000609EC">
            <w:pPr>
              <w:rPr>
                <w:b/>
                <w:u w:val="single"/>
              </w:rPr>
            </w:pPr>
            <w:r w:rsidRPr="008A12AC">
              <w:rPr>
                <w:b/>
                <w:u w:val="single"/>
              </w:rPr>
              <w:t xml:space="preserve">Project </w:t>
            </w:r>
          </w:p>
        </w:tc>
      </w:tr>
      <w:tr w:rsidR="00FF6AE5" w14:paraId="5561530C" w14:textId="77777777" w:rsidTr="000609EC">
        <w:tc>
          <w:tcPr>
            <w:tcW w:w="3487" w:type="dxa"/>
            <w:vMerge w:val="restart"/>
          </w:tcPr>
          <w:p w14:paraId="5E8291EE" w14:textId="77777777" w:rsidR="00FF6AE5" w:rsidRPr="008A12AC" w:rsidRDefault="00FF6AE5" w:rsidP="000609EC">
            <w:pPr>
              <w:rPr>
                <w:b/>
              </w:rPr>
            </w:pPr>
            <w:r w:rsidRPr="008A12AC">
              <w:rPr>
                <w:b/>
              </w:rPr>
              <w:t>Influencing and Leadership</w:t>
            </w:r>
          </w:p>
        </w:tc>
        <w:tc>
          <w:tcPr>
            <w:tcW w:w="4446" w:type="dxa"/>
          </w:tcPr>
          <w:p w14:paraId="522548AD" w14:textId="77777777" w:rsidR="00FF6AE5" w:rsidRPr="008A12AC" w:rsidRDefault="00FF6AE5" w:rsidP="000609EC">
            <w:pPr>
              <w:rPr>
                <w:b/>
              </w:rPr>
            </w:pPr>
            <w:r w:rsidRPr="008A12AC">
              <w:rPr>
                <w:b/>
              </w:rPr>
              <w:t xml:space="preserve">Enhanced recognition of the contributions of young people </w:t>
            </w:r>
          </w:p>
        </w:tc>
        <w:tc>
          <w:tcPr>
            <w:tcW w:w="6629" w:type="dxa"/>
            <w:vMerge w:val="restart"/>
          </w:tcPr>
          <w:p w14:paraId="79B22937" w14:textId="3FE66BDE" w:rsidR="00FF6AE5" w:rsidRDefault="00FF6AE5" w:rsidP="007C3E37">
            <w:pPr>
              <w:pStyle w:val="ListParagraph"/>
              <w:numPr>
                <w:ilvl w:val="0"/>
                <w:numId w:val="28"/>
              </w:numPr>
              <w:overflowPunct/>
              <w:autoSpaceDE/>
              <w:autoSpaceDN/>
              <w:adjustRightInd/>
              <w:spacing w:after="0" w:line="240" w:lineRule="auto"/>
              <w:textAlignment w:val="auto"/>
            </w:pPr>
            <w:r>
              <w:t>Involvement</w:t>
            </w:r>
            <w:r w:rsidR="007C3E37">
              <w:t xml:space="preserve"> of 2050 Climate Group Young Leaders</w:t>
            </w:r>
            <w:r>
              <w:t xml:space="preserve"> in the Low Carbon Energy Roundtables</w:t>
            </w:r>
            <w:r w:rsidR="007C3E37">
              <w:t xml:space="preserve"> and </w:t>
            </w:r>
            <w:r>
              <w:t xml:space="preserve">Scottish </w:t>
            </w:r>
            <w:r w:rsidR="007C3E37">
              <w:t xml:space="preserve">Sustainable Development Goals </w:t>
            </w:r>
            <w:r>
              <w:t>working group</w:t>
            </w:r>
          </w:p>
          <w:p w14:paraId="42E41971" w14:textId="56FF90E7" w:rsidR="00FF6AE5" w:rsidRDefault="007C3E37" w:rsidP="00FF6AE5">
            <w:pPr>
              <w:pStyle w:val="ListParagraph"/>
              <w:numPr>
                <w:ilvl w:val="0"/>
                <w:numId w:val="28"/>
              </w:numPr>
              <w:overflowPunct/>
              <w:autoSpaceDE/>
              <w:autoSpaceDN/>
              <w:adjustRightInd/>
              <w:spacing w:after="0" w:line="240" w:lineRule="auto"/>
              <w:textAlignment w:val="auto"/>
            </w:pPr>
            <w:r>
              <w:t>2050 Climate Group Leaders Network p</w:t>
            </w:r>
            <w:r w:rsidR="00FF6AE5">
              <w:t>rovid</w:t>
            </w:r>
            <w:r w:rsidR="003D6C92">
              <w:t>ed</w:t>
            </w:r>
            <w:r w:rsidR="00FF6AE5">
              <w:t xml:space="preserve"> comments on sector plans out for consultation</w:t>
            </w:r>
          </w:p>
          <w:p w14:paraId="43B0E4A2" w14:textId="45A8DA49" w:rsidR="00FF6AE5" w:rsidRDefault="007C3E37" w:rsidP="00FF6AE5">
            <w:pPr>
              <w:pStyle w:val="ListParagraph"/>
              <w:numPr>
                <w:ilvl w:val="0"/>
                <w:numId w:val="28"/>
              </w:numPr>
              <w:overflowPunct/>
              <w:autoSpaceDE/>
              <w:autoSpaceDN/>
              <w:adjustRightInd/>
              <w:spacing w:after="0" w:line="240" w:lineRule="auto"/>
              <w:textAlignment w:val="auto"/>
            </w:pPr>
            <w:r>
              <w:t xml:space="preserve">SEPA </w:t>
            </w:r>
            <w:r w:rsidR="00FF6AE5">
              <w:t xml:space="preserve">Board opportunity </w:t>
            </w:r>
            <w:r>
              <w:t>circulated to 2050 Climate Group Leaders Network</w:t>
            </w:r>
          </w:p>
          <w:p w14:paraId="743FF9DC" w14:textId="731F504D" w:rsidR="00FF6AE5" w:rsidRDefault="003D6C92" w:rsidP="00FF6AE5">
            <w:pPr>
              <w:pStyle w:val="ListParagraph"/>
              <w:numPr>
                <w:ilvl w:val="0"/>
                <w:numId w:val="28"/>
              </w:numPr>
              <w:overflowPunct/>
              <w:autoSpaceDE/>
              <w:autoSpaceDN/>
              <w:adjustRightInd/>
              <w:spacing w:after="0" w:line="240" w:lineRule="auto"/>
              <w:textAlignment w:val="auto"/>
            </w:pPr>
            <w:r>
              <w:t>SEPA Young Leaders (who have participated in 2050 Climate Group’s programme) presented</w:t>
            </w:r>
            <w:r w:rsidR="00FF6AE5">
              <w:t xml:space="preserve"> at SEPA</w:t>
            </w:r>
            <w:r w:rsidR="007C3E37">
              <w:t>’</w:t>
            </w:r>
            <w:r w:rsidR="00FF6AE5">
              <w:t>s Green Network to establish links</w:t>
            </w:r>
            <w:r w:rsidR="007C3E37">
              <w:t xml:space="preserve"> between climate leadership and SEPA’s internal objectives. </w:t>
            </w:r>
          </w:p>
        </w:tc>
      </w:tr>
      <w:tr w:rsidR="00FF6AE5" w14:paraId="3C6DD1B1" w14:textId="77777777" w:rsidTr="000609EC">
        <w:tc>
          <w:tcPr>
            <w:tcW w:w="3487" w:type="dxa"/>
            <w:vMerge/>
          </w:tcPr>
          <w:p w14:paraId="11BBE361" w14:textId="77777777" w:rsidR="00FF6AE5" w:rsidRPr="008A12AC" w:rsidRDefault="00FF6AE5" w:rsidP="000609EC">
            <w:pPr>
              <w:rPr>
                <w:b/>
              </w:rPr>
            </w:pPr>
          </w:p>
        </w:tc>
        <w:tc>
          <w:tcPr>
            <w:tcW w:w="4446" w:type="dxa"/>
          </w:tcPr>
          <w:p w14:paraId="700EC8EB" w14:textId="77777777" w:rsidR="00FF6AE5" w:rsidRPr="008A12AC" w:rsidRDefault="00FF6AE5" w:rsidP="000609EC">
            <w:pPr>
              <w:rPr>
                <w:b/>
              </w:rPr>
            </w:pPr>
            <w:r w:rsidRPr="008A12AC">
              <w:rPr>
                <w:b/>
              </w:rPr>
              <w:t xml:space="preserve">Increased participation in influencing opportunities </w:t>
            </w:r>
          </w:p>
        </w:tc>
        <w:tc>
          <w:tcPr>
            <w:tcW w:w="6629" w:type="dxa"/>
            <w:vMerge/>
          </w:tcPr>
          <w:p w14:paraId="023EC08F" w14:textId="77777777" w:rsidR="00FF6AE5" w:rsidRDefault="00FF6AE5" w:rsidP="00FF6AE5">
            <w:pPr>
              <w:pStyle w:val="ListParagraph"/>
              <w:numPr>
                <w:ilvl w:val="0"/>
                <w:numId w:val="28"/>
              </w:numPr>
              <w:overflowPunct/>
              <w:autoSpaceDE/>
              <w:autoSpaceDN/>
              <w:adjustRightInd/>
              <w:spacing w:after="0" w:line="240" w:lineRule="auto"/>
              <w:textAlignment w:val="auto"/>
            </w:pPr>
          </w:p>
        </w:tc>
      </w:tr>
      <w:tr w:rsidR="00FF6AE5" w14:paraId="4F3441BC" w14:textId="77777777" w:rsidTr="000609EC">
        <w:trPr>
          <w:trHeight w:val="1611"/>
        </w:trPr>
        <w:tc>
          <w:tcPr>
            <w:tcW w:w="3487" w:type="dxa"/>
            <w:vMerge w:val="restart"/>
          </w:tcPr>
          <w:p w14:paraId="5C123F6E" w14:textId="77777777" w:rsidR="00FF6AE5" w:rsidRPr="008A12AC" w:rsidRDefault="00FF6AE5" w:rsidP="000609EC">
            <w:pPr>
              <w:rPr>
                <w:b/>
              </w:rPr>
            </w:pPr>
            <w:r w:rsidRPr="008A12AC">
              <w:rPr>
                <w:b/>
              </w:rPr>
              <w:t xml:space="preserve">Inclusion and decision making </w:t>
            </w:r>
          </w:p>
        </w:tc>
        <w:tc>
          <w:tcPr>
            <w:tcW w:w="4446" w:type="dxa"/>
          </w:tcPr>
          <w:p w14:paraId="43183E6B" w14:textId="77777777" w:rsidR="00FF6AE5" w:rsidRPr="008A12AC" w:rsidRDefault="00FF6AE5" w:rsidP="000609EC">
            <w:pPr>
              <w:rPr>
                <w:b/>
              </w:rPr>
            </w:pPr>
            <w:r w:rsidRPr="008A12AC">
              <w:rPr>
                <w:b/>
              </w:rPr>
              <w:t xml:space="preserve">Reaching new audiences to ensure that young people from all backgrounds and locations are represented in decision making and have the opportunity to participate working with SEPA staff partners and other SGA organisations to create opportunities </w:t>
            </w:r>
          </w:p>
        </w:tc>
        <w:tc>
          <w:tcPr>
            <w:tcW w:w="6629" w:type="dxa"/>
          </w:tcPr>
          <w:p w14:paraId="141F7873" w14:textId="6098AD2B" w:rsidR="00FF6AE5" w:rsidRDefault="003D6C92" w:rsidP="00FF6AE5">
            <w:pPr>
              <w:pStyle w:val="ListParagraph"/>
              <w:numPr>
                <w:ilvl w:val="0"/>
                <w:numId w:val="29"/>
              </w:numPr>
              <w:overflowPunct/>
              <w:autoSpaceDE/>
              <w:autoSpaceDN/>
              <w:adjustRightInd/>
              <w:spacing w:after="0" w:line="240" w:lineRule="auto"/>
              <w:textAlignment w:val="auto"/>
            </w:pPr>
            <w:r>
              <w:t>SEPA circulated</w:t>
            </w:r>
            <w:r w:rsidR="007C3E37">
              <w:t xml:space="preserve"> the call for applications to 2050 Climate Group’s Y</w:t>
            </w:r>
            <w:r w:rsidR="00FF6AE5">
              <w:t xml:space="preserve">oung </w:t>
            </w:r>
            <w:r w:rsidR="007C3E37">
              <w:t>L</w:t>
            </w:r>
            <w:r w:rsidR="00FF6AE5">
              <w:t xml:space="preserve">eaders </w:t>
            </w:r>
            <w:r w:rsidR="007C3E37">
              <w:t>Development P</w:t>
            </w:r>
            <w:r w:rsidR="00FF6AE5">
              <w:t>rogramme</w:t>
            </w:r>
            <w:r w:rsidR="007C3E37">
              <w:t xml:space="preserve"> (YLDP)</w:t>
            </w:r>
            <w:r w:rsidR="00FF6AE5">
              <w:t xml:space="preserve"> application to other SGA leads to forward on to their businesses</w:t>
            </w:r>
            <w:r w:rsidR="007C3E37">
              <w:t xml:space="preserve"> and grow participation and engagement in climate action across more sectors</w:t>
            </w:r>
          </w:p>
          <w:p w14:paraId="165C84A2" w14:textId="71D52E03" w:rsidR="00FF6AE5" w:rsidRDefault="007C3E37" w:rsidP="00FF6AE5">
            <w:pPr>
              <w:pStyle w:val="ListParagraph"/>
              <w:numPr>
                <w:ilvl w:val="0"/>
                <w:numId w:val="29"/>
              </w:numPr>
              <w:overflowPunct/>
              <w:autoSpaceDE/>
              <w:autoSpaceDN/>
              <w:adjustRightInd/>
              <w:spacing w:after="0" w:line="240" w:lineRule="auto"/>
              <w:textAlignment w:val="auto"/>
            </w:pPr>
            <w:r>
              <w:t xml:space="preserve">2050 Climate Group </w:t>
            </w:r>
            <w:r w:rsidR="003D6C92">
              <w:t xml:space="preserve">attended </w:t>
            </w:r>
            <w:r w:rsidR="00FF6AE5">
              <w:t xml:space="preserve">the </w:t>
            </w:r>
            <w:r>
              <w:t>a</w:t>
            </w:r>
            <w:r w:rsidR="00FF6AE5">
              <w:t>ssessment centres for Graduate Trainees</w:t>
            </w:r>
            <w:r>
              <w:t xml:space="preserve"> recruitment</w:t>
            </w:r>
            <w:r w:rsidR="003D6C92">
              <w:t xml:space="preserve"> to connect with young people interested in working in environmental regulation</w:t>
            </w:r>
          </w:p>
          <w:p w14:paraId="7658FECF" w14:textId="4821B70A" w:rsidR="00FF6AE5" w:rsidRDefault="00FF6AE5" w:rsidP="00FF6AE5">
            <w:pPr>
              <w:pStyle w:val="ListParagraph"/>
              <w:numPr>
                <w:ilvl w:val="0"/>
                <w:numId w:val="29"/>
              </w:numPr>
              <w:overflowPunct/>
              <w:autoSpaceDE/>
              <w:autoSpaceDN/>
              <w:adjustRightInd/>
              <w:spacing w:after="0" w:line="240" w:lineRule="auto"/>
              <w:textAlignment w:val="auto"/>
            </w:pPr>
            <w:r>
              <w:t xml:space="preserve">Equalities </w:t>
            </w:r>
            <w:r w:rsidR="007C3E37">
              <w:t>O</w:t>
            </w:r>
            <w:r>
              <w:t xml:space="preserve">fficer in SEPA </w:t>
            </w:r>
            <w:r w:rsidR="003D6C92">
              <w:t>provided</w:t>
            </w:r>
            <w:r w:rsidR="007C3E37">
              <w:t xml:space="preserve"> advice in the development of </w:t>
            </w:r>
            <w:r>
              <w:t xml:space="preserve">the </w:t>
            </w:r>
            <w:r w:rsidR="007C3E37">
              <w:t xml:space="preserve">2050 Climate Group </w:t>
            </w:r>
            <w:r>
              <w:t>strategic plan</w:t>
            </w:r>
          </w:p>
        </w:tc>
      </w:tr>
      <w:tr w:rsidR="00FF6AE5" w14:paraId="310CC731" w14:textId="77777777" w:rsidTr="000609EC">
        <w:trPr>
          <w:trHeight w:val="547"/>
        </w:trPr>
        <w:tc>
          <w:tcPr>
            <w:tcW w:w="3487" w:type="dxa"/>
            <w:vMerge/>
          </w:tcPr>
          <w:p w14:paraId="22CAB0ED" w14:textId="77777777" w:rsidR="00FF6AE5" w:rsidRPr="008A12AC" w:rsidRDefault="00FF6AE5" w:rsidP="000609EC">
            <w:pPr>
              <w:rPr>
                <w:b/>
              </w:rPr>
            </w:pPr>
          </w:p>
        </w:tc>
        <w:tc>
          <w:tcPr>
            <w:tcW w:w="4446" w:type="dxa"/>
          </w:tcPr>
          <w:p w14:paraId="54F22F97" w14:textId="77777777" w:rsidR="00FF6AE5" w:rsidRPr="008A12AC" w:rsidRDefault="00FF6AE5" w:rsidP="000609EC">
            <w:pPr>
              <w:rPr>
                <w:b/>
              </w:rPr>
            </w:pPr>
            <w:r w:rsidRPr="008A12AC">
              <w:rPr>
                <w:b/>
              </w:rPr>
              <w:t xml:space="preserve">Development opportunities for SEPA staff members </w:t>
            </w:r>
          </w:p>
        </w:tc>
        <w:tc>
          <w:tcPr>
            <w:tcW w:w="6629" w:type="dxa"/>
          </w:tcPr>
          <w:p w14:paraId="6A18963C" w14:textId="7E2DF6FA" w:rsidR="00FF6AE5" w:rsidRDefault="00FF6AE5" w:rsidP="00FF6AE5">
            <w:pPr>
              <w:pStyle w:val="ListParagraph"/>
              <w:numPr>
                <w:ilvl w:val="0"/>
                <w:numId w:val="30"/>
              </w:numPr>
              <w:overflowPunct/>
              <w:autoSpaceDE/>
              <w:autoSpaceDN/>
              <w:adjustRightInd/>
              <w:spacing w:after="0" w:line="240" w:lineRule="auto"/>
              <w:textAlignment w:val="auto"/>
            </w:pPr>
            <w:r>
              <w:t xml:space="preserve">10 SEPA staff members </w:t>
            </w:r>
            <w:r w:rsidR="003D6C92">
              <w:t>participated</w:t>
            </w:r>
            <w:r>
              <w:t xml:space="preserve"> in YLDP4</w:t>
            </w:r>
            <w:r w:rsidR="007C3E37">
              <w:t>, running September 2019 – March 2020</w:t>
            </w:r>
          </w:p>
          <w:p w14:paraId="4C486898" w14:textId="52D7821B" w:rsidR="00FF6AE5" w:rsidRDefault="007C3E37" w:rsidP="00FF6AE5">
            <w:pPr>
              <w:pStyle w:val="ListParagraph"/>
              <w:numPr>
                <w:ilvl w:val="0"/>
                <w:numId w:val="30"/>
              </w:numPr>
              <w:overflowPunct/>
              <w:autoSpaceDE/>
              <w:autoSpaceDN/>
              <w:adjustRightInd/>
              <w:spacing w:after="0" w:line="240" w:lineRule="auto"/>
              <w:textAlignment w:val="auto"/>
            </w:pPr>
            <w:r>
              <w:t>Young people from 2050 Climate Group’s Malawi Climate Leaders project came</w:t>
            </w:r>
            <w:r w:rsidR="00FF6AE5">
              <w:t xml:space="preserve"> from Malawi to ASB for presentations on waste management, SEPA</w:t>
            </w:r>
            <w:r>
              <w:t>’</w:t>
            </w:r>
            <w:r w:rsidR="00FF6AE5">
              <w:t>s project in Malawi, land degradation, flooding and biodiversity loss</w:t>
            </w:r>
            <w:r>
              <w:t xml:space="preserve">, and a tour of SEPA’s lab facilities </w:t>
            </w:r>
          </w:p>
          <w:p w14:paraId="10E15F2C" w14:textId="0DCD71F4" w:rsidR="00FF6AE5" w:rsidRDefault="00FF6AE5" w:rsidP="00FF6AE5">
            <w:pPr>
              <w:pStyle w:val="ListParagraph"/>
              <w:numPr>
                <w:ilvl w:val="0"/>
                <w:numId w:val="30"/>
              </w:numPr>
              <w:overflowPunct/>
              <w:autoSpaceDE/>
              <w:autoSpaceDN/>
              <w:adjustRightInd/>
              <w:spacing w:after="0" w:line="240" w:lineRule="auto"/>
              <w:textAlignment w:val="auto"/>
            </w:pPr>
            <w:r>
              <w:t>Iris Krammer</w:t>
            </w:r>
            <w:r w:rsidR="007C3E37">
              <w:t xml:space="preserve"> undertook a</w:t>
            </w:r>
            <w:r>
              <w:t xml:space="preserve"> </w:t>
            </w:r>
            <w:r w:rsidR="007C3E37">
              <w:t xml:space="preserve">3 </w:t>
            </w:r>
            <w:r>
              <w:t>months secondment to 2050 Climate Group</w:t>
            </w:r>
          </w:p>
        </w:tc>
      </w:tr>
      <w:tr w:rsidR="00FF6AE5" w14:paraId="03C3018C" w14:textId="77777777" w:rsidTr="000609EC">
        <w:trPr>
          <w:trHeight w:val="826"/>
        </w:trPr>
        <w:tc>
          <w:tcPr>
            <w:tcW w:w="3487" w:type="dxa"/>
          </w:tcPr>
          <w:p w14:paraId="52428315" w14:textId="77777777" w:rsidR="00FF6AE5" w:rsidRPr="008A12AC" w:rsidRDefault="00FF6AE5" w:rsidP="000609EC">
            <w:pPr>
              <w:rPr>
                <w:b/>
              </w:rPr>
            </w:pPr>
            <w:r w:rsidRPr="008A12AC">
              <w:rPr>
                <w:b/>
              </w:rPr>
              <w:t xml:space="preserve">International co-operation </w:t>
            </w:r>
          </w:p>
        </w:tc>
        <w:tc>
          <w:tcPr>
            <w:tcW w:w="4446" w:type="dxa"/>
          </w:tcPr>
          <w:p w14:paraId="5CABA620" w14:textId="77777777" w:rsidR="00FF6AE5" w:rsidRPr="008A12AC" w:rsidRDefault="00FF6AE5" w:rsidP="000609EC">
            <w:pPr>
              <w:rPr>
                <w:b/>
              </w:rPr>
            </w:pPr>
            <w:r w:rsidRPr="008A12AC">
              <w:rPr>
                <w:b/>
              </w:rPr>
              <w:t xml:space="preserve">New networks, partners and audiences </w:t>
            </w:r>
          </w:p>
        </w:tc>
        <w:tc>
          <w:tcPr>
            <w:tcW w:w="6629" w:type="dxa"/>
          </w:tcPr>
          <w:p w14:paraId="4011103D" w14:textId="1D994548" w:rsidR="00FF6AE5" w:rsidRDefault="007C3E37" w:rsidP="00FF6AE5">
            <w:pPr>
              <w:pStyle w:val="ListParagraph"/>
              <w:numPr>
                <w:ilvl w:val="0"/>
                <w:numId w:val="31"/>
              </w:numPr>
              <w:overflowPunct/>
              <w:autoSpaceDE/>
              <w:autoSpaceDN/>
              <w:adjustRightInd/>
              <w:spacing w:after="0" w:line="240" w:lineRule="auto"/>
              <w:textAlignment w:val="auto"/>
            </w:pPr>
            <w:r>
              <w:t xml:space="preserve">Joint involvement </w:t>
            </w:r>
            <w:r w:rsidR="00FF6AE5">
              <w:t xml:space="preserve">with UN Global Shapers in Edinburgh </w:t>
            </w:r>
          </w:p>
          <w:p w14:paraId="69A8BC3D" w14:textId="5639DA61" w:rsidR="00FF6AE5" w:rsidRDefault="00FF6AE5" w:rsidP="00FF6AE5">
            <w:pPr>
              <w:pStyle w:val="ListParagraph"/>
              <w:numPr>
                <w:ilvl w:val="0"/>
                <w:numId w:val="31"/>
              </w:numPr>
              <w:overflowPunct/>
              <w:autoSpaceDE/>
              <w:autoSpaceDN/>
              <w:adjustRightInd/>
              <w:spacing w:after="0" w:line="240" w:lineRule="auto"/>
              <w:textAlignment w:val="auto"/>
            </w:pPr>
            <w:r>
              <w:t>Commitment on at</w:t>
            </w:r>
            <w:r w:rsidR="006C1F76">
              <w:t xml:space="preserve">tending the Low Carbon Roundtable events </w:t>
            </w:r>
          </w:p>
          <w:p w14:paraId="094A6653" w14:textId="2A488967" w:rsidR="00FF6AE5" w:rsidRDefault="003D6C92" w:rsidP="00FF6AE5">
            <w:pPr>
              <w:pStyle w:val="ListParagraph"/>
              <w:numPr>
                <w:ilvl w:val="0"/>
                <w:numId w:val="31"/>
              </w:numPr>
              <w:overflowPunct/>
              <w:autoSpaceDE/>
              <w:autoSpaceDN/>
              <w:adjustRightInd/>
              <w:spacing w:after="0" w:line="240" w:lineRule="auto"/>
              <w:textAlignment w:val="auto"/>
            </w:pPr>
            <w:r>
              <w:t>SEPA and 2050 Climate Group connected their shared work with the Scottish Government to facilitate more joined-up collaboration</w:t>
            </w:r>
          </w:p>
          <w:p w14:paraId="064442CA" w14:textId="236985D6" w:rsidR="00FF6AE5" w:rsidRDefault="007C3E37" w:rsidP="00FF6AE5">
            <w:pPr>
              <w:pStyle w:val="ListParagraph"/>
              <w:numPr>
                <w:ilvl w:val="0"/>
                <w:numId w:val="31"/>
              </w:numPr>
              <w:overflowPunct/>
              <w:autoSpaceDE/>
              <w:autoSpaceDN/>
              <w:adjustRightInd/>
              <w:spacing w:after="0" w:line="240" w:lineRule="auto"/>
              <w:textAlignment w:val="auto"/>
            </w:pPr>
            <w:r>
              <w:t xml:space="preserve">2050 Climate Group and SEPA </w:t>
            </w:r>
            <w:r w:rsidR="003D6C92">
              <w:t>met</w:t>
            </w:r>
            <w:r w:rsidR="00FF6AE5">
              <w:t xml:space="preserve"> with Paul Gild</w:t>
            </w:r>
            <w:r w:rsidR="003D6C92">
              <w:t xml:space="preserve">ing (ex-CEO of Greenpeace International) to discuss ambitions for climate action in Scotland </w:t>
            </w:r>
          </w:p>
        </w:tc>
      </w:tr>
      <w:tr w:rsidR="00FF6AE5" w14:paraId="2AAAEE35" w14:textId="77777777" w:rsidTr="000609EC">
        <w:trPr>
          <w:trHeight w:val="547"/>
        </w:trPr>
        <w:tc>
          <w:tcPr>
            <w:tcW w:w="3487" w:type="dxa"/>
          </w:tcPr>
          <w:p w14:paraId="6B1F1A3E" w14:textId="77777777" w:rsidR="00FF6AE5" w:rsidRPr="008A12AC" w:rsidRDefault="00FF6AE5" w:rsidP="000609EC">
            <w:pPr>
              <w:rPr>
                <w:b/>
              </w:rPr>
            </w:pPr>
            <w:r w:rsidRPr="008A12AC">
              <w:rPr>
                <w:b/>
              </w:rPr>
              <w:t>Practical Support</w:t>
            </w:r>
          </w:p>
        </w:tc>
        <w:tc>
          <w:tcPr>
            <w:tcW w:w="4446" w:type="dxa"/>
          </w:tcPr>
          <w:p w14:paraId="233EBA2E" w14:textId="77777777" w:rsidR="00FF6AE5" w:rsidRPr="008A12AC" w:rsidRDefault="00FF6AE5" w:rsidP="000609EC">
            <w:pPr>
              <w:rPr>
                <w:b/>
              </w:rPr>
            </w:pPr>
            <w:r w:rsidRPr="008A12AC">
              <w:rPr>
                <w:b/>
              </w:rPr>
              <w:t xml:space="preserve">Collaborating, sharing and maximising resources </w:t>
            </w:r>
          </w:p>
        </w:tc>
        <w:tc>
          <w:tcPr>
            <w:tcW w:w="6629" w:type="dxa"/>
          </w:tcPr>
          <w:p w14:paraId="387941B7" w14:textId="027BFC6E" w:rsidR="00FF6AE5" w:rsidRDefault="00FF6AE5" w:rsidP="00FF6AE5">
            <w:pPr>
              <w:pStyle w:val="ListParagraph"/>
              <w:numPr>
                <w:ilvl w:val="0"/>
                <w:numId w:val="32"/>
              </w:numPr>
              <w:overflowPunct/>
              <w:autoSpaceDE/>
              <w:autoSpaceDN/>
              <w:adjustRightInd/>
              <w:spacing w:after="0" w:line="240" w:lineRule="auto"/>
              <w:textAlignment w:val="auto"/>
            </w:pPr>
            <w:r>
              <w:t>SEPA</w:t>
            </w:r>
            <w:r w:rsidR="003D6C92">
              <w:t>’</w:t>
            </w:r>
            <w:r>
              <w:t>s Edinburgh Office</w:t>
            </w:r>
            <w:r w:rsidR="003D6C92">
              <w:t xml:space="preserve"> hosted the interview space for 2050 Climate Group’s Communications Officer appointment </w:t>
            </w:r>
          </w:p>
          <w:p w14:paraId="1EDADC81" w14:textId="3A6B65F7" w:rsidR="00FF6AE5" w:rsidRDefault="003D6C92" w:rsidP="00FF6AE5">
            <w:pPr>
              <w:pStyle w:val="ListParagraph"/>
              <w:numPr>
                <w:ilvl w:val="0"/>
                <w:numId w:val="32"/>
              </w:numPr>
              <w:overflowPunct/>
              <w:autoSpaceDE/>
              <w:autoSpaceDN/>
              <w:adjustRightInd/>
              <w:spacing w:after="0" w:line="240" w:lineRule="auto"/>
              <w:textAlignment w:val="auto"/>
            </w:pPr>
            <w:r>
              <w:t xml:space="preserve">SEPA’s </w:t>
            </w:r>
            <w:r w:rsidR="00FF6AE5">
              <w:t xml:space="preserve">HR department provided </w:t>
            </w:r>
            <w:r>
              <w:t>support in the development of the job description for a new post for 2050 Climate Group</w:t>
            </w:r>
          </w:p>
          <w:p w14:paraId="4D49FE3B" w14:textId="38B0311F" w:rsidR="00FF6AE5" w:rsidRDefault="003D6C92" w:rsidP="00FF6AE5">
            <w:pPr>
              <w:pStyle w:val="ListParagraph"/>
              <w:numPr>
                <w:ilvl w:val="0"/>
                <w:numId w:val="32"/>
              </w:numPr>
              <w:overflowPunct/>
              <w:autoSpaceDE/>
              <w:autoSpaceDN/>
              <w:adjustRightInd/>
              <w:spacing w:after="0" w:line="240" w:lineRule="auto"/>
              <w:textAlignment w:val="auto"/>
            </w:pPr>
            <w:r>
              <w:t xml:space="preserve">SEPA’s </w:t>
            </w:r>
            <w:r w:rsidR="00FF6AE5">
              <w:t xml:space="preserve">Communications </w:t>
            </w:r>
            <w:r>
              <w:t xml:space="preserve">department provided support </w:t>
            </w:r>
            <w:r w:rsidR="00FF6AE5">
              <w:t>to 2050 Climate Group</w:t>
            </w:r>
            <w:r>
              <w:t xml:space="preserve"> during key milestone events and initiatives </w:t>
            </w:r>
          </w:p>
        </w:tc>
      </w:tr>
    </w:tbl>
    <w:p w14:paraId="2CF8E925" w14:textId="09B34B4A" w:rsidR="00FF6AE5" w:rsidRPr="00536825" w:rsidRDefault="00FF6AE5" w:rsidP="00536825"/>
    <w:sectPr w:rsidR="00FF6AE5" w:rsidRPr="00536825" w:rsidSect="00FF6AE5">
      <w:pgSz w:w="16838" w:h="11906" w:orient="landscape"/>
      <w:pgMar w:top="1083" w:right="1440" w:bottom="1083"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7FF06" w14:textId="77777777" w:rsidR="00150693" w:rsidRDefault="00150693" w:rsidP="00C247F1">
      <w:r>
        <w:separator/>
      </w:r>
    </w:p>
  </w:endnote>
  <w:endnote w:type="continuationSeparator" w:id="0">
    <w:p w14:paraId="1063F357" w14:textId="77777777" w:rsidR="00150693" w:rsidRDefault="00150693" w:rsidP="00C2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venir Book">
    <w:altName w:val="Tw Cen MT"/>
    <w:panose1 w:val="02000503020000020003"/>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67F9C" w14:textId="0FFB6B77" w:rsidR="000609EC" w:rsidRPr="00D20A80" w:rsidRDefault="00150693" w:rsidP="00D20A80">
    <w:pPr>
      <w:pStyle w:val="Footer"/>
      <w:pBdr>
        <w:top w:val="single" w:sz="6" w:space="1" w:color="73AE57"/>
      </w:pBdr>
      <w:spacing w:line="720" w:lineRule="auto"/>
      <w:jc w:val="right"/>
      <w:rPr>
        <w:color w:val="00526F"/>
        <w:sz w:val="20"/>
      </w:rPr>
    </w:pPr>
    <w:sdt>
      <w:sdtPr>
        <w:rPr>
          <w:color w:val="00526F"/>
          <w:sz w:val="20"/>
        </w:rPr>
        <w:id w:val="-1607648892"/>
        <w:docPartObj>
          <w:docPartGallery w:val="Page Numbers (Bottom of Page)"/>
          <w:docPartUnique/>
        </w:docPartObj>
      </w:sdtPr>
      <w:sdtEndPr>
        <w:rPr>
          <w:noProof/>
        </w:rPr>
      </w:sdtEndPr>
      <w:sdtContent>
        <w:r w:rsidR="000609EC" w:rsidRPr="00667559">
          <w:rPr>
            <w:color w:val="00526F"/>
            <w:sz w:val="20"/>
          </w:rPr>
          <w:fldChar w:fldCharType="begin"/>
        </w:r>
        <w:r w:rsidR="000609EC" w:rsidRPr="00667559">
          <w:rPr>
            <w:color w:val="00526F"/>
            <w:sz w:val="20"/>
          </w:rPr>
          <w:instrText xml:space="preserve"> PAGE   \* MERGEFORMAT </w:instrText>
        </w:r>
        <w:r w:rsidR="000609EC" w:rsidRPr="00667559">
          <w:rPr>
            <w:color w:val="00526F"/>
            <w:sz w:val="20"/>
          </w:rPr>
          <w:fldChar w:fldCharType="separate"/>
        </w:r>
        <w:r w:rsidR="000E2020">
          <w:rPr>
            <w:noProof/>
            <w:color w:val="00526F"/>
            <w:sz w:val="20"/>
          </w:rPr>
          <w:t>3</w:t>
        </w:r>
        <w:r w:rsidR="000609EC" w:rsidRPr="00667559">
          <w:rPr>
            <w:noProof/>
            <w:color w:val="00526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6FE37" w14:textId="4C35C11D" w:rsidR="000609EC" w:rsidRPr="00D20A80" w:rsidRDefault="00150693" w:rsidP="00734EC4">
    <w:pPr>
      <w:pStyle w:val="Footer"/>
      <w:pBdr>
        <w:top w:val="single" w:sz="6" w:space="1" w:color="73AE57"/>
      </w:pBdr>
      <w:spacing w:line="720" w:lineRule="auto"/>
      <w:jc w:val="right"/>
      <w:rPr>
        <w:color w:val="00526F"/>
        <w:sz w:val="20"/>
      </w:rPr>
    </w:pPr>
    <w:sdt>
      <w:sdtPr>
        <w:rPr>
          <w:color w:val="00526F"/>
          <w:sz w:val="20"/>
        </w:rPr>
        <w:id w:val="1357780777"/>
        <w:docPartObj>
          <w:docPartGallery w:val="Page Numbers (Bottom of Page)"/>
          <w:docPartUnique/>
        </w:docPartObj>
      </w:sdtPr>
      <w:sdtEndPr>
        <w:rPr>
          <w:noProof/>
        </w:rPr>
      </w:sdtEndPr>
      <w:sdtContent>
        <w:r w:rsidR="000609EC" w:rsidRPr="00667559">
          <w:rPr>
            <w:color w:val="00526F"/>
            <w:sz w:val="20"/>
          </w:rPr>
          <w:fldChar w:fldCharType="begin"/>
        </w:r>
        <w:r w:rsidR="000609EC" w:rsidRPr="00667559">
          <w:rPr>
            <w:color w:val="00526F"/>
            <w:sz w:val="20"/>
          </w:rPr>
          <w:instrText xml:space="preserve"> PAGE   \* MERGEFORMAT </w:instrText>
        </w:r>
        <w:r w:rsidR="000609EC" w:rsidRPr="00667559">
          <w:rPr>
            <w:color w:val="00526F"/>
            <w:sz w:val="20"/>
          </w:rPr>
          <w:fldChar w:fldCharType="separate"/>
        </w:r>
        <w:r w:rsidR="000E2020">
          <w:rPr>
            <w:noProof/>
            <w:color w:val="00526F"/>
            <w:sz w:val="20"/>
          </w:rPr>
          <w:t>7</w:t>
        </w:r>
        <w:r w:rsidR="000609EC" w:rsidRPr="00667559">
          <w:rPr>
            <w:noProof/>
            <w:color w:val="00526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99DA1" w14:textId="77777777" w:rsidR="00150693" w:rsidRDefault="00150693" w:rsidP="00C247F1">
      <w:r>
        <w:separator/>
      </w:r>
    </w:p>
  </w:footnote>
  <w:footnote w:type="continuationSeparator" w:id="0">
    <w:p w14:paraId="6BDEDD81" w14:textId="77777777" w:rsidR="00150693" w:rsidRDefault="00150693" w:rsidP="00C2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A8E1C" w14:textId="7052CEE9" w:rsidR="000609EC" w:rsidRPr="0021101A" w:rsidRDefault="000609EC" w:rsidP="0011785D">
    <w:pPr>
      <w:pStyle w:val="Header"/>
      <w:pBdr>
        <w:bottom w:val="single" w:sz="6" w:space="1" w:color="73AE57"/>
      </w:pBdr>
      <w:jc w:val="right"/>
      <w:rPr>
        <w:color w:val="00526F"/>
        <w:sz w:val="18"/>
        <w:szCs w:val="18"/>
      </w:rPr>
    </w:pPr>
    <w:r>
      <w:rPr>
        <w:color w:val="00526F"/>
        <w:sz w:val="18"/>
        <w:szCs w:val="18"/>
      </w:rPr>
      <w:t>2</w:t>
    </w:r>
    <w:r w:rsidRPr="00FF6AE5">
      <w:rPr>
        <w:color w:val="00526F"/>
        <w:sz w:val="18"/>
        <w:szCs w:val="18"/>
        <w:vertAlign w:val="superscript"/>
      </w:rPr>
      <w:t>nd</w:t>
    </w:r>
    <w:r>
      <w:rPr>
        <w:color w:val="00526F"/>
        <w:sz w:val="18"/>
        <w:szCs w:val="18"/>
      </w:rPr>
      <w:t xml:space="preserve"> Year Review – A Sustainable Growth Agreement with the 2050 Climate Group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471AC" w14:textId="77777777" w:rsidR="000609EC" w:rsidRDefault="000609EC" w:rsidP="00734EC4">
    <w:pPr>
      <w:pStyle w:val="Header"/>
      <w:pBdr>
        <w:bottom w:val="single" w:sz="6" w:space="1" w:color="73AE57"/>
      </w:pBdr>
      <w:jc w:val="right"/>
      <w:rPr>
        <w:color w:val="00526F"/>
        <w:sz w:val="18"/>
        <w:szCs w:val="18"/>
      </w:rPr>
    </w:pPr>
    <w:r>
      <w:rPr>
        <w:color w:val="00526F"/>
        <w:sz w:val="18"/>
        <w:szCs w:val="18"/>
      </w:rPr>
      <w:t>&lt;Report title here&gt;</w:t>
    </w:r>
  </w:p>
  <w:p w14:paraId="57CB05CF" w14:textId="43030FE2" w:rsidR="000609EC" w:rsidRPr="0021101A" w:rsidRDefault="000609EC" w:rsidP="00734EC4">
    <w:pPr>
      <w:pStyle w:val="Header"/>
      <w:pBdr>
        <w:bottom w:val="single" w:sz="6" w:space="1" w:color="73AE57"/>
      </w:pBdr>
      <w:jc w:val="right"/>
      <w:rPr>
        <w:color w:val="00526F"/>
        <w:sz w:val="18"/>
        <w:szCs w:val="18"/>
      </w:rPr>
    </w:pPr>
    <w:r w:rsidRPr="0021101A">
      <w:rPr>
        <w:color w:val="00526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1C51"/>
    <w:multiLevelType w:val="hybridMultilevel"/>
    <w:tmpl w:val="29B69E20"/>
    <w:lvl w:ilvl="0" w:tplc="B7DAB86A">
      <w:start w:val="1"/>
      <w:numFmt w:val="bullet"/>
      <w:lvlText w:val="•"/>
      <w:lvlJc w:val="left"/>
      <w:pPr>
        <w:tabs>
          <w:tab w:val="num" w:pos="720"/>
        </w:tabs>
        <w:ind w:left="720" w:hanging="360"/>
      </w:pPr>
      <w:rPr>
        <w:rFonts w:ascii="Times New Roman" w:hAnsi="Times New Roman" w:hint="default"/>
      </w:rPr>
    </w:lvl>
    <w:lvl w:ilvl="1" w:tplc="6BF03C72" w:tentative="1">
      <w:start w:val="1"/>
      <w:numFmt w:val="bullet"/>
      <w:lvlText w:val="•"/>
      <w:lvlJc w:val="left"/>
      <w:pPr>
        <w:tabs>
          <w:tab w:val="num" w:pos="1440"/>
        </w:tabs>
        <w:ind w:left="1440" w:hanging="360"/>
      </w:pPr>
      <w:rPr>
        <w:rFonts w:ascii="Times New Roman" w:hAnsi="Times New Roman" w:hint="default"/>
      </w:rPr>
    </w:lvl>
    <w:lvl w:ilvl="2" w:tplc="44F82B9C" w:tentative="1">
      <w:start w:val="1"/>
      <w:numFmt w:val="bullet"/>
      <w:lvlText w:val="•"/>
      <w:lvlJc w:val="left"/>
      <w:pPr>
        <w:tabs>
          <w:tab w:val="num" w:pos="2160"/>
        </w:tabs>
        <w:ind w:left="2160" w:hanging="360"/>
      </w:pPr>
      <w:rPr>
        <w:rFonts w:ascii="Times New Roman" w:hAnsi="Times New Roman" w:hint="default"/>
      </w:rPr>
    </w:lvl>
    <w:lvl w:ilvl="3" w:tplc="655C0F38" w:tentative="1">
      <w:start w:val="1"/>
      <w:numFmt w:val="bullet"/>
      <w:lvlText w:val="•"/>
      <w:lvlJc w:val="left"/>
      <w:pPr>
        <w:tabs>
          <w:tab w:val="num" w:pos="2880"/>
        </w:tabs>
        <w:ind w:left="2880" w:hanging="360"/>
      </w:pPr>
      <w:rPr>
        <w:rFonts w:ascii="Times New Roman" w:hAnsi="Times New Roman" w:hint="default"/>
      </w:rPr>
    </w:lvl>
    <w:lvl w:ilvl="4" w:tplc="392E236A" w:tentative="1">
      <w:start w:val="1"/>
      <w:numFmt w:val="bullet"/>
      <w:lvlText w:val="•"/>
      <w:lvlJc w:val="left"/>
      <w:pPr>
        <w:tabs>
          <w:tab w:val="num" w:pos="3600"/>
        </w:tabs>
        <w:ind w:left="3600" w:hanging="360"/>
      </w:pPr>
      <w:rPr>
        <w:rFonts w:ascii="Times New Roman" w:hAnsi="Times New Roman" w:hint="default"/>
      </w:rPr>
    </w:lvl>
    <w:lvl w:ilvl="5" w:tplc="F4D67D90" w:tentative="1">
      <w:start w:val="1"/>
      <w:numFmt w:val="bullet"/>
      <w:lvlText w:val="•"/>
      <w:lvlJc w:val="left"/>
      <w:pPr>
        <w:tabs>
          <w:tab w:val="num" w:pos="4320"/>
        </w:tabs>
        <w:ind w:left="4320" w:hanging="360"/>
      </w:pPr>
      <w:rPr>
        <w:rFonts w:ascii="Times New Roman" w:hAnsi="Times New Roman" w:hint="default"/>
      </w:rPr>
    </w:lvl>
    <w:lvl w:ilvl="6" w:tplc="60D67A70" w:tentative="1">
      <w:start w:val="1"/>
      <w:numFmt w:val="bullet"/>
      <w:lvlText w:val="•"/>
      <w:lvlJc w:val="left"/>
      <w:pPr>
        <w:tabs>
          <w:tab w:val="num" w:pos="5040"/>
        </w:tabs>
        <w:ind w:left="5040" w:hanging="360"/>
      </w:pPr>
      <w:rPr>
        <w:rFonts w:ascii="Times New Roman" w:hAnsi="Times New Roman" w:hint="default"/>
      </w:rPr>
    </w:lvl>
    <w:lvl w:ilvl="7" w:tplc="A2B8100E" w:tentative="1">
      <w:start w:val="1"/>
      <w:numFmt w:val="bullet"/>
      <w:lvlText w:val="•"/>
      <w:lvlJc w:val="left"/>
      <w:pPr>
        <w:tabs>
          <w:tab w:val="num" w:pos="5760"/>
        </w:tabs>
        <w:ind w:left="5760" w:hanging="360"/>
      </w:pPr>
      <w:rPr>
        <w:rFonts w:ascii="Times New Roman" w:hAnsi="Times New Roman" w:hint="default"/>
      </w:rPr>
    </w:lvl>
    <w:lvl w:ilvl="8" w:tplc="50B4827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077DEF"/>
    <w:multiLevelType w:val="hybridMultilevel"/>
    <w:tmpl w:val="3BDA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1467B"/>
    <w:multiLevelType w:val="hybridMultilevel"/>
    <w:tmpl w:val="3DF08E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82189B"/>
    <w:multiLevelType w:val="hybridMultilevel"/>
    <w:tmpl w:val="33A0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F70EA"/>
    <w:multiLevelType w:val="hybridMultilevel"/>
    <w:tmpl w:val="1B38A42C"/>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412120"/>
    <w:multiLevelType w:val="hybridMultilevel"/>
    <w:tmpl w:val="751C4922"/>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424FFA"/>
    <w:multiLevelType w:val="hybridMultilevel"/>
    <w:tmpl w:val="7F6016F2"/>
    <w:lvl w:ilvl="0" w:tplc="1676309E">
      <w:start w:val="1"/>
      <w:numFmt w:val="bullet"/>
      <w:lvlText w:val=""/>
      <w:lvlJc w:val="left"/>
      <w:pPr>
        <w:ind w:left="363" w:hanging="360"/>
      </w:pPr>
      <w:rPr>
        <w:rFonts w:ascii="Wingdings" w:hAnsi="Wingdings" w:hint="default"/>
        <w:color w:val="73AE57"/>
        <w:sz w:val="36"/>
        <w:szCs w:val="36"/>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0FE208FD"/>
    <w:multiLevelType w:val="hybridMultilevel"/>
    <w:tmpl w:val="61B84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605490"/>
    <w:multiLevelType w:val="hybridMultilevel"/>
    <w:tmpl w:val="BA96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0094A"/>
    <w:multiLevelType w:val="hybridMultilevel"/>
    <w:tmpl w:val="16562218"/>
    <w:lvl w:ilvl="0" w:tplc="4C82AA92">
      <w:start w:val="1"/>
      <w:numFmt w:val="bullet"/>
      <w:lvlText w:val="•"/>
      <w:lvlJc w:val="left"/>
      <w:pPr>
        <w:tabs>
          <w:tab w:val="num" w:pos="720"/>
        </w:tabs>
        <w:ind w:left="720" w:hanging="360"/>
      </w:pPr>
      <w:rPr>
        <w:rFonts w:ascii="Times New Roman" w:hAnsi="Times New Roman" w:hint="default"/>
      </w:rPr>
    </w:lvl>
    <w:lvl w:ilvl="1" w:tplc="0C709A70" w:tentative="1">
      <w:start w:val="1"/>
      <w:numFmt w:val="bullet"/>
      <w:lvlText w:val="•"/>
      <w:lvlJc w:val="left"/>
      <w:pPr>
        <w:tabs>
          <w:tab w:val="num" w:pos="1440"/>
        </w:tabs>
        <w:ind w:left="1440" w:hanging="360"/>
      </w:pPr>
      <w:rPr>
        <w:rFonts w:ascii="Times New Roman" w:hAnsi="Times New Roman" w:hint="default"/>
      </w:rPr>
    </w:lvl>
    <w:lvl w:ilvl="2" w:tplc="675E0E70" w:tentative="1">
      <w:start w:val="1"/>
      <w:numFmt w:val="bullet"/>
      <w:lvlText w:val="•"/>
      <w:lvlJc w:val="left"/>
      <w:pPr>
        <w:tabs>
          <w:tab w:val="num" w:pos="2160"/>
        </w:tabs>
        <w:ind w:left="2160" w:hanging="360"/>
      </w:pPr>
      <w:rPr>
        <w:rFonts w:ascii="Times New Roman" w:hAnsi="Times New Roman" w:hint="default"/>
      </w:rPr>
    </w:lvl>
    <w:lvl w:ilvl="3" w:tplc="3ABC899C" w:tentative="1">
      <w:start w:val="1"/>
      <w:numFmt w:val="bullet"/>
      <w:lvlText w:val="•"/>
      <w:lvlJc w:val="left"/>
      <w:pPr>
        <w:tabs>
          <w:tab w:val="num" w:pos="2880"/>
        </w:tabs>
        <w:ind w:left="2880" w:hanging="360"/>
      </w:pPr>
      <w:rPr>
        <w:rFonts w:ascii="Times New Roman" w:hAnsi="Times New Roman" w:hint="default"/>
      </w:rPr>
    </w:lvl>
    <w:lvl w:ilvl="4" w:tplc="9380FDFE" w:tentative="1">
      <w:start w:val="1"/>
      <w:numFmt w:val="bullet"/>
      <w:lvlText w:val="•"/>
      <w:lvlJc w:val="left"/>
      <w:pPr>
        <w:tabs>
          <w:tab w:val="num" w:pos="3600"/>
        </w:tabs>
        <w:ind w:left="3600" w:hanging="360"/>
      </w:pPr>
      <w:rPr>
        <w:rFonts w:ascii="Times New Roman" w:hAnsi="Times New Roman" w:hint="default"/>
      </w:rPr>
    </w:lvl>
    <w:lvl w:ilvl="5" w:tplc="9EF6F0F8" w:tentative="1">
      <w:start w:val="1"/>
      <w:numFmt w:val="bullet"/>
      <w:lvlText w:val="•"/>
      <w:lvlJc w:val="left"/>
      <w:pPr>
        <w:tabs>
          <w:tab w:val="num" w:pos="4320"/>
        </w:tabs>
        <w:ind w:left="4320" w:hanging="360"/>
      </w:pPr>
      <w:rPr>
        <w:rFonts w:ascii="Times New Roman" w:hAnsi="Times New Roman" w:hint="default"/>
      </w:rPr>
    </w:lvl>
    <w:lvl w:ilvl="6" w:tplc="190AEE06" w:tentative="1">
      <w:start w:val="1"/>
      <w:numFmt w:val="bullet"/>
      <w:lvlText w:val="•"/>
      <w:lvlJc w:val="left"/>
      <w:pPr>
        <w:tabs>
          <w:tab w:val="num" w:pos="5040"/>
        </w:tabs>
        <w:ind w:left="5040" w:hanging="360"/>
      </w:pPr>
      <w:rPr>
        <w:rFonts w:ascii="Times New Roman" w:hAnsi="Times New Roman" w:hint="default"/>
      </w:rPr>
    </w:lvl>
    <w:lvl w:ilvl="7" w:tplc="11A0A45C" w:tentative="1">
      <w:start w:val="1"/>
      <w:numFmt w:val="bullet"/>
      <w:lvlText w:val="•"/>
      <w:lvlJc w:val="left"/>
      <w:pPr>
        <w:tabs>
          <w:tab w:val="num" w:pos="5760"/>
        </w:tabs>
        <w:ind w:left="5760" w:hanging="360"/>
      </w:pPr>
      <w:rPr>
        <w:rFonts w:ascii="Times New Roman" w:hAnsi="Times New Roman" w:hint="default"/>
      </w:rPr>
    </w:lvl>
    <w:lvl w:ilvl="8" w:tplc="000A014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A6B1F6D"/>
    <w:multiLevelType w:val="hybridMultilevel"/>
    <w:tmpl w:val="C094712E"/>
    <w:lvl w:ilvl="0" w:tplc="53DC8898">
      <w:start w:val="1"/>
      <w:numFmt w:val="bullet"/>
      <w:lvlText w:val="•"/>
      <w:lvlJc w:val="left"/>
      <w:pPr>
        <w:tabs>
          <w:tab w:val="num" w:pos="720"/>
        </w:tabs>
        <w:ind w:left="720" w:hanging="360"/>
      </w:pPr>
      <w:rPr>
        <w:rFonts w:ascii="Times New Roman" w:hAnsi="Times New Roman" w:hint="default"/>
      </w:rPr>
    </w:lvl>
    <w:lvl w:ilvl="1" w:tplc="D1F409F8" w:tentative="1">
      <w:start w:val="1"/>
      <w:numFmt w:val="bullet"/>
      <w:lvlText w:val="•"/>
      <w:lvlJc w:val="left"/>
      <w:pPr>
        <w:tabs>
          <w:tab w:val="num" w:pos="1440"/>
        </w:tabs>
        <w:ind w:left="1440" w:hanging="360"/>
      </w:pPr>
      <w:rPr>
        <w:rFonts w:ascii="Times New Roman" w:hAnsi="Times New Roman" w:hint="default"/>
      </w:rPr>
    </w:lvl>
    <w:lvl w:ilvl="2" w:tplc="D1EE575A" w:tentative="1">
      <w:start w:val="1"/>
      <w:numFmt w:val="bullet"/>
      <w:lvlText w:val="•"/>
      <w:lvlJc w:val="left"/>
      <w:pPr>
        <w:tabs>
          <w:tab w:val="num" w:pos="2160"/>
        </w:tabs>
        <w:ind w:left="2160" w:hanging="360"/>
      </w:pPr>
      <w:rPr>
        <w:rFonts w:ascii="Times New Roman" w:hAnsi="Times New Roman" w:hint="default"/>
      </w:rPr>
    </w:lvl>
    <w:lvl w:ilvl="3" w:tplc="A156EB0C" w:tentative="1">
      <w:start w:val="1"/>
      <w:numFmt w:val="bullet"/>
      <w:lvlText w:val="•"/>
      <w:lvlJc w:val="left"/>
      <w:pPr>
        <w:tabs>
          <w:tab w:val="num" w:pos="2880"/>
        </w:tabs>
        <w:ind w:left="2880" w:hanging="360"/>
      </w:pPr>
      <w:rPr>
        <w:rFonts w:ascii="Times New Roman" w:hAnsi="Times New Roman" w:hint="default"/>
      </w:rPr>
    </w:lvl>
    <w:lvl w:ilvl="4" w:tplc="AF48E940" w:tentative="1">
      <w:start w:val="1"/>
      <w:numFmt w:val="bullet"/>
      <w:lvlText w:val="•"/>
      <w:lvlJc w:val="left"/>
      <w:pPr>
        <w:tabs>
          <w:tab w:val="num" w:pos="3600"/>
        </w:tabs>
        <w:ind w:left="3600" w:hanging="360"/>
      </w:pPr>
      <w:rPr>
        <w:rFonts w:ascii="Times New Roman" w:hAnsi="Times New Roman" w:hint="default"/>
      </w:rPr>
    </w:lvl>
    <w:lvl w:ilvl="5" w:tplc="CBB0CDAE" w:tentative="1">
      <w:start w:val="1"/>
      <w:numFmt w:val="bullet"/>
      <w:lvlText w:val="•"/>
      <w:lvlJc w:val="left"/>
      <w:pPr>
        <w:tabs>
          <w:tab w:val="num" w:pos="4320"/>
        </w:tabs>
        <w:ind w:left="4320" w:hanging="360"/>
      </w:pPr>
      <w:rPr>
        <w:rFonts w:ascii="Times New Roman" w:hAnsi="Times New Roman" w:hint="default"/>
      </w:rPr>
    </w:lvl>
    <w:lvl w:ilvl="6" w:tplc="49F25E4C" w:tentative="1">
      <w:start w:val="1"/>
      <w:numFmt w:val="bullet"/>
      <w:lvlText w:val="•"/>
      <w:lvlJc w:val="left"/>
      <w:pPr>
        <w:tabs>
          <w:tab w:val="num" w:pos="5040"/>
        </w:tabs>
        <w:ind w:left="5040" w:hanging="360"/>
      </w:pPr>
      <w:rPr>
        <w:rFonts w:ascii="Times New Roman" w:hAnsi="Times New Roman" w:hint="default"/>
      </w:rPr>
    </w:lvl>
    <w:lvl w:ilvl="7" w:tplc="ECF2B13E" w:tentative="1">
      <w:start w:val="1"/>
      <w:numFmt w:val="bullet"/>
      <w:lvlText w:val="•"/>
      <w:lvlJc w:val="left"/>
      <w:pPr>
        <w:tabs>
          <w:tab w:val="num" w:pos="5760"/>
        </w:tabs>
        <w:ind w:left="5760" w:hanging="360"/>
      </w:pPr>
      <w:rPr>
        <w:rFonts w:ascii="Times New Roman" w:hAnsi="Times New Roman" w:hint="default"/>
      </w:rPr>
    </w:lvl>
    <w:lvl w:ilvl="8" w:tplc="29E8FF1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31E81"/>
    <w:multiLevelType w:val="hybridMultilevel"/>
    <w:tmpl w:val="C1E043A8"/>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4C23F6"/>
    <w:multiLevelType w:val="hybridMultilevel"/>
    <w:tmpl w:val="B4907B36"/>
    <w:lvl w:ilvl="0" w:tplc="98C2EE2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EF19E8"/>
    <w:multiLevelType w:val="hybridMultilevel"/>
    <w:tmpl w:val="43E0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13BCF"/>
    <w:multiLevelType w:val="hybridMultilevel"/>
    <w:tmpl w:val="505AFD06"/>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3440E4"/>
    <w:multiLevelType w:val="hybridMultilevel"/>
    <w:tmpl w:val="69684B98"/>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B72667"/>
    <w:multiLevelType w:val="hybridMultilevel"/>
    <w:tmpl w:val="0EDC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164319"/>
    <w:multiLevelType w:val="hybridMultilevel"/>
    <w:tmpl w:val="BD9EF95C"/>
    <w:lvl w:ilvl="0" w:tplc="BF6041CE">
      <w:start w:val="1"/>
      <w:numFmt w:val="bullet"/>
      <w:lvlText w:val="•"/>
      <w:lvlJc w:val="left"/>
      <w:pPr>
        <w:tabs>
          <w:tab w:val="num" w:pos="720"/>
        </w:tabs>
        <w:ind w:left="720" w:hanging="360"/>
      </w:pPr>
      <w:rPr>
        <w:rFonts w:ascii="Times New Roman" w:hAnsi="Times New Roman" w:hint="default"/>
      </w:rPr>
    </w:lvl>
    <w:lvl w:ilvl="1" w:tplc="F77867A2" w:tentative="1">
      <w:start w:val="1"/>
      <w:numFmt w:val="bullet"/>
      <w:lvlText w:val="•"/>
      <w:lvlJc w:val="left"/>
      <w:pPr>
        <w:tabs>
          <w:tab w:val="num" w:pos="1440"/>
        </w:tabs>
        <w:ind w:left="1440" w:hanging="360"/>
      </w:pPr>
      <w:rPr>
        <w:rFonts w:ascii="Times New Roman" w:hAnsi="Times New Roman" w:hint="default"/>
      </w:rPr>
    </w:lvl>
    <w:lvl w:ilvl="2" w:tplc="170ED3B4" w:tentative="1">
      <w:start w:val="1"/>
      <w:numFmt w:val="bullet"/>
      <w:lvlText w:val="•"/>
      <w:lvlJc w:val="left"/>
      <w:pPr>
        <w:tabs>
          <w:tab w:val="num" w:pos="2160"/>
        </w:tabs>
        <w:ind w:left="2160" w:hanging="360"/>
      </w:pPr>
      <w:rPr>
        <w:rFonts w:ascii="Times New Roman" w:hAnsi="Times New Roman" w:hint="default"/>
      </w:rPr>
    </w:lvl>
    <w:lvl w:ilvl="3" w:tplc="42227892" w:tentative="1">
      <w:start w:val="1"/>
      <w:numFmt w:val="bullet"/>
      <w:lvlText w:val="•"/>
      <w:lvlJc w:val="left"/>
      <w:pPr>
        <w:tabs>
          <w:tab w:val="num" w:pos="2880"/>
        </w:tabs>
        <w:ind w:left="2880" w:hanging="360"/>
      </w:pPr>
      <w:rPr>
        <w:rFonts w:ascii="Times New Roman" w:hAnsi="Times New Roman" w:hint="default"/>
      </w:rPr>
    </w:lvl>
    <w:lvl w:ilvl="4" w:tplc="1056F48E" w:tentative="1">
      <w:start w:val="1"/>
      <w:numFmt w:val="bullet"/>
      <w:lvlText w:val="•"/>
      <w:lvlJc w:val="left"/>
      <w:pPr>
        <w:tabs>
          <w:tab w:val="num" w:pos="3600"/>
        </w:tabs>
        <w:ind w:left="3600" w:hanging="360"/>
      </w:pPr>
      <w:rPr>
        <w:rFonts w:ascii="Times New Roman" w:hAnsi="Times New Roman" w:hint="default"/>
      </w:rPr>
    </w:lvl>
    <w:lvl w:ilvl="5" w:tplc="94FAC49E" w:tentative="1">
      <w:start w:val="1"/>
      <w:numFmt w:val="bullet"/>
      <w:lvlText w:val="•"/>
      <w:lvlJc w:val="left"/>
      <w:pPr>
        <w:tabs>
          <w:tab w:val="num" w:pos="4320"/>
        </w:tabs>
        <w:ind w:left="4320" w:hanging="360"/>
      </w:pPr>
      <w:rPr>
        <w:rFonts w:ascii="Times New Roman" w:hAnsi="Times New Roman" w:hint="default"/>
      </w:rPr>
    </w:lvl>
    <w:lvl w:ilvl="6" w:tplc="74E4F22C" w:tentative="1">
      <w:start w:val="1"/>
      <w:numFmt w:val="bullet"/>
      <w:lvlText w:val="•"/>
      <w:lvlJc w:val="left"/>
      <w:pPr>
        <w:tabs>
          <w:tab w:val="num" w:pos="5040"/>
        </w:tabs>
        <w:ind w:left="5040" w:hanging="360"/>
      </w:pPr>
      <w:rPr>
        <w:rFonts w:ascii="Times New Roman" w:hAnsi="Times New Roman" w:hint="default"/>
      </w:rPr>
    </w:lvl>
    <w:lvl w:ilvl="7" w:tplc="3CFCDB2E" w:tentative="1">
      <w:start w:val="1"/>
      <w:numFmt w:val="bullet"/>
      <w:lvlText w:val="•"/>
      <w:lvlJc w:val="left"/>
      <w:pPr>
        <w:tabs>
          <w:tab w:val="num" w:pos="5760"/>
        </w:tabs>
        <w:ind w:left="5760" w:hanging="360"/>
      </w:pPr>
      <w:rPr>
        <w:rFonts w:ascii="Times New Roman" w:hAnsi="Times New Roman" w:hint="default"/>
      </w:rPr>
    </w:lvl>
    <w:lvl w:ilvl="8" w:tplc="FDF8D92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4A1328A"/>
    <w:multiLevelType w:val="hybridMultilevel"/>
    <w:tmpl w:val="805A5ECC"/>
    <w:lvl w:ilvl="0" w:tplc="1676309E">
      <w:start w:val="1"/>
      <w:numFmt w:val="bullet"/>
      <w:lvlText w:val=""/>
      <w:lvlJc w:val="left"/>
      <w:pPr>
        <w:ind w:left="720" w:hanging="360"/>
      </w:pPr>
      <w:rPr>
        <w:rFonts w:ascii="Wingdings" w:hAnsi="Wingdings" w:hint="default"/>
        <w:color w:val="73AE57"/>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8E4314"/>
    <w:multiLevelType w:val="hybridMultilevel"/>
    <w:tmpl w:val="9E7EDE68"/>
    <w:lvl w:ilvl="0" w:tplc="1676309E">
      <w:start w:val="1"/>
      <w:numFmt w:val="bullet"/>
      <w:lvlText w:val=""/>
      <w:lvlJc w:val="left"/>
      <w:pPr>
        <w:ind w:left="720" w:hanging="360"/>
      </w:pPr>
      <w:rPr>
        <w:rFonts w:ascii="Wingdings" w:hAnsi="Wingdings" w:hint="default"/>
        <w:color w:val="73AE57"/>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0610A"/>
    <w:multiLevelType w:val="hybridMultilevel"/>
    <w:tmpl w:val="18F0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F5984"/>
    <w:multiLevelType w:val="hybridMultilevel"/>
    <w:tmpl w:val="DEB2D26A"/>
    <w:lvl w:ilvl="0" w:tplc="BD166DD4">
      <w:start w:val="1"/>
      <w:numFmt w:val="bullet"/>
      <w:lvlText w:val="•"/>
      <w:lvlJc w:val="left"/>
      <w:pPr>
        <w:tabs>
          <w:tab w:val="num" w:pos="720"/>
        </w:tabs>
        <w:ind w:left="720" w:hanging="360"/>
      </w:pPr>
      <w:rPr>
        <w:rFonts w:ascii="Times New Roman" w:hAnsi="Times New Roman" w:hint="default"/>
      </w:rPr>
    </w:lvl>
    <w:lvl w:ilvl="1" w:tplc="E940EEAE" w:tentative="1">
      <w:start w:val="1"/>
      <w:numFmt w:val="bullet"/>
      <w:lvlText w:val="•"/>
      <w:lvlJc w:val="left"/>
      <w:pPr>
        <w:tabs>
          <w:tab w:val="num" w:pos="1440"/>
        </w:tabs>
        <w:ind w:left="1440" w:hanging="360"/>
      </w:pPr>
      <w:rPr>
        <w:rFonts w:ascii="Times New Roman" w:hAnsi="Times New Roman" w:hint="default"/>
      </w:rPr>
    </w:lvl>
    <w:lvl w:ilvl="2" w:tplc="1728A490" w:tentative="1">
      <w:start w:val="1"/>
      <w:numFmt w:val="bullet"/>
      <w:lvlText w:val="•"/>
      <w:lvlJc w:val="left"/>
      <w:pPr>
        <w:tabs>
          <w:tab w:val="num" w:pos="2160"/>
        </w:tabs>
        <w:ind w:left="2160" w:hanging="360"/>
      </w:pPr>
      <w:rPr>
        <w:rFonts w:ascii="Times New Roman" w:hAnsi="Times New Roman" w:hint="default"/>
      </w:rPr>
    </w:lvl>
    <w:lvl w:ilvl="3" w:tplc="AF08642C" w:tentative="1">
      <w:start w:val="1"/>
      <w:numFmt w:val="bullet"/>
      <w:lvlText w:val="•"/>
      <w:lvlJc w:val="left"/>
      <w:pPr>
        <w:tabs>
          <w:tab w:val="num" w:pos="2880"/>
        </w:tabs>
        <w:ind w:left="2880" w:hanging="360"/>
      </w:pPr>
      <w:rPr>
        <w:rFonts w:ascii="Times New Roman" w:hAnsi="Times New Roman" w:hint="default"/>
      </w:rPr>
    </w:lvl>
    <w:lvl w:ilvl="4" w:tplc="63367A96" w:tentative="1">
      <w:start w:val="1"/>
      <w:numFmt w:val="bullet"/>
      <w:lvlText w:val="•"/>
      <w:lvlJc w:val="left"/>
      <w:pPr>
        <w:tabs>
          <w:tab w:val="num" w:pos="3600"/>
        </w:tabs>
        <w:ind w:left="3600" w:hanging="360"/>
      </w:pPr>
      <w:rPr>
        <w:rFonts w:ascii="Times New Roman" w:hAnsi="Times New Roman" w:hint="default"/>
      </w:rPr>
    </w:lvl>
    <w:lvl w:ilvl="5" w:tplc="6C64946A" w:tentative="1">
      <w:start w:val="1"/>
      <w:numFmt w:val="bullet"/>
      <w:lvlText w:val="•"/>
      <w:lvlJc w:val="left"/>
      <w:pPr>
        <w:tabs>
          <w:tab w:val="num" w:pos="4320"/>
        </w:tabs>
        <w:ind w:left="4320" w:hanging="360"/>
      </w:pPr>
      <w:rPr>
        <w:rFonts w:ascii="Times New Roman" w:hAnsi="Times New Roman" w:hint="default"/>
      </w:rPr>
    </w:lvl>
    <w:lvl w:ilvl="6" w:tplc="25DA9954" w:tentative="1">
      <w:start w:val="1"/>
      <w:numFmt w:val="bullet"/>
      <w:lvlText w:val="•"/>
      <w:lvlJc w:val="left"/>
      <w:pPr>
        <w:tabs>
          <w:tab w:val="num" w:pos="5040"/>
        </w:tabs>
        <w:ind w:left="5040" w:hanging="360"/>
      </w:pPr>
      <w:rPr>
        <w:rFonts w:ascii="Times New Roman" w:hAnsi="Times New Roman" w:hint="default"/>
      </w:rPr>
    </w:lvl>
    <w:lvl w:ilvl="7" w:tplc="BC6E635E" w:tentative="1">
      <w:start w:val="1"/>
      <w:numFmt w:val="bullet"/>
      <w:lvlText w:val="•"/>
      <w:lvlJc w:val="left"/>
      <w:pPr>
        <w:tabs>
          <w:tab w:val="num" w:pos="5760"/>
        </w:tabs>
        <w:ind w:left="5760" w:hanging="360"/>
      </w:pPr>
      <w:rPr>
        <w:rFonts w:ascii="Times New Roman" w:hAnsi="Times New Roman" w:hint="default"/>
      </w:rPr>
    </w:lvl>
    <w:lvl w:ilvl="8" w:tplc="68CA930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3C910EE"/>
    <w:multiLevelType w:val="hybridMultilevel"/>
    <w:tmpl w:val="5D76E452"/>
    <w:lvl w:ilvl="0" w:tplc="CFBCDE76">
      <w:start w:val="1"/>
      <w:numFmt w:val="bullet"/>
      <w:lvlText w:val="•"/>
      <w:lvlJc w:val="left"/>
      <w:pPr>
        <w:tabs>
          <w:tab w:val="num" w:pos="720"/>
        </w:tabs>
        <w:ind w:left="720" w:hanging="360"/>
      </w:pPr>
      <w:rPr>
        <w:rFonts w:ascii="Times New Roman" w:hAnsi="Times New Roman" w:hint="default"/>
      </w:rPr>
    </w:lvl>
    <w:lvl w:ilvl="1" w:tplc="FD6803EC" w:tentative="1">
      <w:start w:val="1"/>
      <w:numFmt w:val="bullet"/>
      <w:lvlText w:val="•"/>
      <w:lvlJc w:val="left"/>
      <w:pPr>
        <w:tabs>
          <w:tab w:val="num" w:pos="1440"/>
        </w:tabs>
        <w:ind w:left="1440" w:hanging="360"/>
      </w:pPr>
      <w:rPr>
        <w:rFonts w:ascii="Times New Roman" w:hAnsi="Times New Roman" w:hint="default"/>
      </w:rPr>
    </w:lvl>
    <w:lvl w:ilvl="2" w:tplc="D75C64B2" w:tentative="1">
      <w:start w:val="1"/>
      <w:numFmt w:val="bullet"/>
      <w:lvlText w:val="•"/>
      <w:lvlJc w:val="left"/>
      <w:pPr>
        <w:tabs>
          <w:tab w:val="num" w:pos="2160"/>
        </w:tabs>
        <w:ind w:left="2160" w:hanging="360"/>
      </w:pPr>
      <w:rPr>
        <w:rFonts w:ascii="Times New Roman" w:hAnsi="Times New Roman" w:hint="default"/>
      </w:rPr>
    </w:lvl>
    <w:lvl w:ilvl="3" w:tplc="966C4910" w:tentative="1">
      <w:start w:val="1"/>
      <w:numFmt w:val="bullet"/>
      <w:lvlText w:val="•"/>
      <w:lvlJc w:val="left"/>
      <w:pPr>
        <w:tabs>
          <w:tab w:val="num" w:pos="2880"/>
        </w:tabs>
        <w:ind w:left="2880" w:hanging="360"/>
      </w:pPr>
      <w:rPr>
        <w:rFonts w:ascii="Times New Roman" w:hAnsi="Times New Roman" w:hint="default"/>
      </w:rPr>
    </w:lvl>
    <w:lvl w:ilvl="4" w:tplc="4656AAB4" w:tentative="1">
      <w:start w:val="1"/>
      <w:numFmt w:val="bullet"/>
      <w:lvlText w:val="•"/>
      <w:lvlJc w:val="left"/>
      <w:pPr>
        <w:tabs>
          <w:tab w:val="num" w:pos="3600"/>
        </w:tabs>
        <w:ind w:left="3600" w:hanging="360"/>
      </w:pPr>
      <w:rPr>
        <w:rFonts w:ascii="Times New Roman" w:hAnsi="Times New Roman" w:hint="default"/>
      </w:rPr>
    </w:lvl>
    <w:lvl w:ilvl="5" w:tplc="55343972" w:tentative="1">
      <w:start w:val="1"/>
      <w:numFmt w:val="bullet"/>
      <w:lvlText w:val="•"/>
      <w:lvlJc w:val="left"/>
      <w:pPr>
        <w:tabs>
          <w:tab w:val="num" w:pos="4320"/>
        </w:tabs>
        <w:ind w:left="4320" w:hanging="360"/>
      </w:pPr>
      <w:rPr>
        <w:rFonts w:ascii="Times New Roman" w:hAnsi="Times New Roman" w:hint="default"/>
      </w:rPr>
    </w:lvl>
    <w:lvl w:ilvl="6" w:tplc="2834A044" w:tentative="1">
      <w:start w:val="1"/>
      <w:numFmt w:val="bullet"/>
      <w:lvlText w:val="•"/>
      <w:lvlJc w:val="left"/>
      <w:pPr>
        <w:tabs>
          <w:tab w:val="num" w:pos="5040"/>
        </w:tabs>
        <w:ind w:left="5040" w:hanging="360"/>
      </w:pPr>
      <w:rPr>
        <w:rFonts w:ascii="Times New Roman" w:hAnsi="Times New Roman" w:hint="default"/>
      </w:rPr>
    </w:lvl>
    <w:lvl w:ilvl="7" w:tplc="FC68BF9E" w:tentative="1">
      <w:start w:val="1"/>
      <w:numFmt w:val="bullet"/>
      <w:lvlText w:val="•"/>
      <w:lvlJc w:val="left"/>
      <w:pPr>
        <w:tabs>
          <w:tab w:val="num" w:pos="5760"/>
        </w:tabs>
        <w:ind w:left="5760" w:hanging="360"/>
      </w:pPr>
      <w:rPr>
        <w:rFonts w:ascii="Times New Roman" w:hAnsi="Times New Roman" w:hint="default"/>
      </w:rPr>
    </w:lvl>
    <w:lvl w:ilvl="8" w:tplc="9C8E660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D887266"/>
    <w:multiLevelType w:val="hybridMultilevel"/>
    <w:tmpl w:val="6FAA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E41639"/>
    <w:multiLevelType w:val="hybridMultilevel"/>
    <w:tmpl w:val="C92A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E65A4"/>
    <w:multiLevelType w:val="hybridMultilevel"/>
    <w:tmpl w:val="0F406D7A"/>
    <w:lvl w:ilvl="0" w:tplc="5B0EB3E8">
      <w:start w:val="1"/>
      <w:numFmt w:val="bullet"/>
      <w:lvlText w:val="•"/>
      <w:lvlJc w:val="left"/>
      <w:pPr>
        <w:tabs>
          <w:tab w:val="num" w:pos="720"/>
        </w:tabs>
        <w:ind w:left="720" w:hanging="360"/>
      </w:pPr>
      <w:rPr>
        <w:rFonts w:ascii="Times New Roman" w:hAnsi="Times New Roman" w:hint="default"/>
      </w:rPr>
    </w:lvl>
    <w:lvl w:ilvl="1" w:tplc="60BED9B0" w:tentative="1">
      <w:start w:val="1"/>
      <w:numFmt w:val="bullet"/>
      <w:lvlText w:val="•"/>
      <w:lvlJc w:val="left"/>
      <w:pPr>
        <w:tabs>
          <w:tab w:val="num" w:pos="1440"/>
        </w:tabs>
        <w:ind w:left="1440" w:hanging="360"/>
      </w:pPr>
      <w:rPr>
        <w:rFonts w:ascii="Times New Roman" w:hAnsi="Times New Roman" w:hint="default"/>
      </w:rPr>
    </w:lvl>
    <w:lvl w:ilvl="2" w:tplc="EC6CA20E" w:tentative="1">
      <w:start w:val="1"/>
      <w:numFmt w:val="bullet"/>
      <w:lvlText w:val="•"/>
      <w:lvlJc w:val="left"/>
      <w:pPr>
        <w:tabs>
          <w:tab w:val="num" w:pos="2160"/>
        </w:tabs>
        <w:ind w:left="2160" w:hanging="360"/>
      </w:pPr>
      <w:rPr>
        <w:rFonts w:ascii="Times New Roman" w:hAnsi="Times New Roman" w:hint="default"/>
      </w:rPr>
    </w:lvl>
    <w:lvl w:ilvl="3" w:tplc="9CF4C03A" w:tentative="1">
      <w:start w:val="1"/>
      <w:numFmt w:val="bullet"/>
      <w:lvlText w:val="•"/>
      <w:lvlJc w:val="left"/>
      <w:pPr>
        <w:tabs>
          <w:tab w:val="num" w:pos="2880"/>
        </w:tabs>
        <w:ind w:left="2880" w:hanging="360"/>
      </w:pPr>
      <w:rPr>
        <w:rFonts w:ascii="Times New Roman" w:hAnsi="Times New Roman" w:hint="default"/>
      </w:rPr>
    </w:lvl>
    <w:lvl w:ilvl="4" w:tplc="F9562550" w:tentative="1">
      <w:start w:val="1"/>
      <w:numFmt w:val="bullet"/>
      <w:lvlText w:val="•"/>
      <w:lvlJc w:val="left"/>
      <w:pPr>
        <w:tabs>
          <w:tab w:val="num" w:pos="3600"/>
        </w:tabs>
        <w:ind w:left="3600" w:hanging="360"/>
      </w:pPr>
      <w:rPr>
        <w:rFonts w:ascii="Times New Roman" w:hAnsi="Times New Roman" w:hint="default"/>
      </w:rPr>
    </w:lvl>
    <w:lvl w:ilvl="5" w:tplc="D7DCCAC6" w:tentative="1">
      <w:start w:val="1"/>
      <w:numFmt w:val="bullet"/>
      <w:lvlText w:val="•"/>
      <w:lvlJc w:val="left"/>
      <w:pPr>
        <w:tabs>
          <w:tab w:val="num" w:pos="4320"/>
        </w:tabs>
        <w:ind w:left="4320" w:hanging="360"/>
      </w:pPr>
      <w:rPr>
        <w:rFonts w:ascii="Times New Roman" w:hAnsi="Times New Roman" w:hint="default"/>
      </w:rPr>
    </w:lvl>
    <w:lvl w:ilvl="6" w:tplc="A67441DA" w:tentative="1">
      <w:start w:val="1"/>
      <w:numFmt w:val="bullet"/>
      <w:lvlText w:val="•"/>
      <w:lvlJc w:val="left"/>
      <w:pPr>
        <w:tabs>
          <w:tab w:val="num" w:pos="5040"/>
        </w:tabs>
        <w:ind w:left="5040" w:hanging="360"/>
      </w:pPr>
      <w:rPr>
        <w:rFonts w:ascii="Times New Roman" w:hAnsi="Times New Roman" w:hint="default"/>
      </w:rPr>
    </w:lvl>
    <w:lvl w:ilvl="7" w:tplc="A1D04B6E" w:tentative="1">
      <w:start w:val="1"/>
      <w:numFmt w:val="bullet"/>
      <w:lvlText w:val="•"/>
      <w:lvlJc w:val="left"/>
      <w:pPr>
        <w:tabs>
          <w:tab w:val="num" w:pos="5760"/>
        </w:tabs>
        <w:ind w:left="5760" w:hanging="360"/>
      </w:pPr>
      <w:rPr>
        <w:rFonts w:ascii="Times New Roman" w:hAnsi="Times New Roman" w:hint="default"/>
      </w:rPr>
    </w:lvl>
    <w:lvl w:ilvl="8" w:tplc="1A98A89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1B1205"/>
    <w:multiLevelType w:val="hybridMultilevel"/>
    <w:tmpl w:val="949A77AA"/>
    <w:lvl w:ilvl="0" w:tplc="8848DB0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89D0BEF"/>
    <w:multiLevelType w:val="hybridMultilevel"/>
    <w:tmpl w:val="091E39E4"/>
    <w:lvl w:ilvl="0" w:tplc="63227084">
      <w:start w:val="1"/>
      <w:numFmt w:val="bullet"/>
      <w:lvlText w:val="•"/>
      <w:lvlJc w:val="left"/>
      <w:pPr>
        <w:tabs>
          <w:tab w:val="num" w:pos="720"/>
        </w:tabs>
        <w:ind w:left="720" w:hanging="360"/>
      </w:pPr>
      <w:rPr>
        <w:rFonts w:ascii="Times New Roman" w:hAnsi="Times New Roman" w:hint="default"/>
      </w:rPr>
    </w:lvl>
    <w:lvl w:ilvl="1" w:tplc="164474B6" w:tentative="1">
      <w:start w:val="1"/>
      <w:numFmt w:val="bullet"/>
      <w:lvlText w:val="•"/>
      <w:lvlJc w:val="left"/>
      <w:pPr>
        <w:tabs>
          <w:tab w:val="num" w:pos="1440"/>
        </w:tabs>
        <w:ind w:left="1440" w:hanging="360"/>
      </w:pPr>
      <w:rPr>
        <w:rFonts w:ascii="Times New Roman" w:hAnsi="Times New Roman" w:hint="default"/>
      </w:rPr>
    </w:lvl>
    <w:lvl w:ilvl="2" w:tplc="E95C01D0" w:tentative="1">
      <w:start w:val="1"/>
      <w:numFmt w:val="bullet"/>
      <w:lvlText w:val="•"/>
      <w:lvlJc w:val="left"/>
      <w:pPr>
        <w:tabs>
          <w:tab w:val="num" w:pos="2160"/>
        </w:tabs>
        <w:ind w:left="2160" w:hanging="360"/>
      </w:pPr>
      <w:rPr>
        <w:rFonts w:ascii="Times New Roman" w:hAnsi="Times New Roman" w:hint="default"/>
      </w:rPr>
    </w:lvl>
    <w:lvl w:ilvl="3" w:tplc="D18A2D94" w:tentative="1">
      <w:start w:val="1"/>
      <w:numFmt w:val="bullet"/>
      <w:lvlText w:val="•"/>
      <w:lvlJc w:val="left"/>
      <w:pPr>
        <w:tabs>
          <w:tab w:val="num" w:pos="2880"/>
        </w:tabs>
        <w:ind w:left="2880" w:hanging="360"/>
      </w:pPr>
      <w:rPr>
        <w:rFonts w:ascii="Times New Roman" w:hAnsi="Times New Roman" w:hint="default"/>
      </w:rPr>
    </w:lvl>
    <w:lvl w:ilvl="4" w:tplc="E5963622" w:tentative="1">
      <w:start w:val="1"/>
      <w:numFmt w:val="bullet"/>
      <w:lvlText w:val="•"/>
      <w:lvlJc w:val="left"/>
      <w:pPr>
        <w:tabs>
          <w:tab w:val="num" w:pos="3600"/>
        </w:tabs>
        <w:ind w:left="3600" w:hanging="360"/>
      </w:pPr>
      <w:rPr>
        <w:rFonts w:ascii="Times New Roman" w:hAnsi="Times New Roman" w:hint="default"/>
      </w:rPr>
    </w:lvl>
    <w:lvl w:ilvl="5" w:tplc="0EDC7194" w:tentative="1">
      <w:start w:val="1"/>
      <w:numFmt w:val="bullet"/>
      <w:lvlText w:val="•"/>
      <w:lvlJc w:val="left"/>
      <w:pPr>
        <w:tabs>
          <w:tab w:val="num" w:pos="4320"/>
        </w:tabs>
        <w:ind w:left="4320" w:hanging="360"/>
      </w:pPr>
      <w:rPr>
        <w:rFonts w:ascii="Times New Roman" w:hAnsi="Times New Roman" w:hint="default"/>
      </w:rPr>
    </w:lvl>
    <w:lvl w:ilvl="6" w:tplc="9B6AC7A6" w:tentative="1">
      <w:start w:val="1"/>
      <w:numFmt w:val="bullet"/>
      <w:lvlText w:val="•"/>
      <w:lvlJc w:val="left"/>
      <w:pPr>
        <w:tabs>
          <w:tab w:val="num" w:pos="5040"/>
        </w:tabs>
        <w:ind w:left="5040" w:hanging="360"/>
      </w:pPr>
      <w:rPr>
        <w:rFonts w:ascii="Times New Roman" w:hAnsi="Times New Roman" w:hint="default"/>
      </w:rPr>
    </w:lvl>
    <w:lvl w:ilvl="7" w:tplc="E26CFFD6" w:tentative="1">
      <w:start w:val="1"/>
      <w:numFmt w:val="bullet"/>
      <w:lvlText w:val="•"/>
      <w:lvlJc w:val="left"/>
      <w:pPr>
        <w:tabs>
          <w:tab w:val="num" w:pos="5760"/>
        </w:tabs>
        <w:ind w:left="5760" w:hanging="360"/>
      </w:pPr>
      <w:rPr>
        <w:rFonts w:ascii="Times New Roman" w:hAnsi="Times New Roman" w:hint="default"/>
      </w:rPr>
    </w:lvl>
    <w:lvl w:ilvl="8" w:tplc="5522501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E30453"/>
    <w:multiLevelType w:val="multilevel"/>
    <w:tmpl w:val="2164515C"/>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360" w:hanging="360"/>
      </w:pPr>
      <w:rPr>
        <w:rFonts w:ascii="Arial" w:eastAsia="Times New Roman" w:hAnsi="Arial" w:cs="Arial" w:hint="default"/>
      </w:rPr>
    </w:lvl>
    <w:lvl w:ilvl="2">
      <w:start w:val="1"/>
      <w:numFmt w:val="decimal"/>
      <w:lvlText w:val="%1.%2.%3"/>
      <w:lvlJc w:val="left"/>
      <w:pPr>
        <w:ind w:left="720" w:hanging="720"/>
      </w:pPr>
      <w:rPr>
        <w:rFonts w:ascii="Arial" w:eastAsia="Times New Roman" w:hAnsi="Arial" w:cs="Arial" w:hint="default"/>
      </w:rPr>
    </w:lvl>
    <w:lvl w:ilvl="3">
      <w:start w:val="1"/>
      <w:numFmt w:val="decimal"/>
      <w:lvlText w:val="%1.%2.%3.%4"/>
      <w:lvlJc w:val="left"/>
      <w:pPr>
        <w:ind w:left="720" w:hanging="720"/>
      </w:pPr>
      <w:rPr>
        <w:rFonts w:ascii="Arial" w:eastAsia="Times New Roman" w:hAnsi="Arial" w:cs="Arial" w:hint="default"/>
      </w:rPr>
    </w:lvl>
    <w:lvl w:ilvl="4">
      <w:start w:val="1"/>
      <w:numFmt w:val="decimal"/>
      <w:lvlText w:val="%1.%2.%3.%4.%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ascii="Arial" w:eastAsia="Times New Roman" w:hAnsi="Arial" w:cs="Arial" w:hint="default"/>
      </w:rPr>
    </w:lvl>
    <w:lvl w:ilvl="6">
      <w:start w:val="1"/>
      <w:numFmt w:val="decimal"/>
      <w:lvlText w:val="%1.%2.%3.%4.%5.%6.%7"/>
      <w:lvlJc w:val="left"/>
      <w:pPr>
        <w:ind w:left="1440" w:hanging="1440"/>
      </w:pPr>
      <w:rPr>
        <w:rFonts w:ascii="Arial" w:eastAsia="Times New Roman" w:hAnsi="Arial" w:cs="Arial" w:hint="default"/>
      </w:rPr>
    </w:lvl>
    <w:lvl w:ilvl="7">
      <w:start w:val="1"/>
      <w:numFmt w:val="decimal"/>
      <w:lvlText w:val="%1.%2.%3.%4.%5.%6.%7.%8"/>
      <w:lvlJc w:val="left"/>
      <w:pPr>
        <w:ind w:left="1440" w:hanging="1440"/>
      </w:pPr>
      <w:rPr>
        <w:rFonts w:ascii="Arial" w:eastAsia="Times New Roman" w:hAnsi="Arial" w:cs="Arial" w:hint="default"/>
      </w:rPr>
    </w:lvl>
    <w:lvl w:ilvl="8">
      <w:start w:val="1"/>
      <w:numFmt w:val="decimal"/>
      <w:lvlText w:val="%1.%2.%3.%4.%5.%6.%7.%8.%9"/>
      <w:lvlJc w:val="left"/>
      <w:pPr>
        <w:ind w:left="1440" w:hanging="1440"/>
      </w:pPr>
      <w:rPr>
        <w:rFonts w:ascii="Arial" w:eastAsia="Times New Roman" w:hAnsi="Arial" w:cs="Arial" w:hint="default"/>
      </w:rPr>
    </w:lvl>
  </w:abstractNum>
  <w:abstractNum w:abstractNumId="29" w15:restartNumberingAfterBreak="0">
    <w:nsid w:val="748A281D"/>
    <w:multiLevelType w:val="hybridMultilevel"/>
    <w:tmpl w:val="A58469FE"/>
    <w:lvl w:ilvl="0" w:tplc="B344B93C">
      <w:start w:val="1"/>
      <w:numFmt w:val="decimal"/>
      <w:lvlText w:val="%1."/>
      <w:lvlJc w:val="left"/>
      <w:pPr>
        <w:ind w:left="720" w:hanging="360"/>
      </w:pPr>
      <w:rPr>
        <w:rFonts w:hint="default"/>
        <w:color w:val="0052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AF29A8"/>
    <w:multiLevelType w:val="hybridMultilevel"/>
    <w:tmpl w:val="A196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04433C"/>
    <w:multiLevelType w:val="hybridMultilevel"/>
    <w:tmpl w:val="EECEE7F2"/>
    <w:lvl w:ilvl="0" w:tplc="1676309E">
      <w:start w:val="1"/>
      <w:numFmt w:val="bullet"/>
      <w:lvlText w:val=""/>
      <w:lvlJc w:val="left"/>
      <w:pPr>
        <w:ind w:left="-1422" w:hanging="360"/>
      </w:pPr>
      <w:rPr>
        <w:rFonts w:ascii="Wingdings" w:hAnsi="Wingdings" w:hint="default"/>
        <w:color w:val="73AE57"/>
        <w:sz w:val="36"/>
        <w:szCs w:val="36"/>
      </w:rPr>
    </w:lvl>
    <w:lvl w:ilvl="1" w:tplc="08090003">
      <w:start w:val="1"/>
      <w:numFmt w:val="bullet"/>
      <w:lvlText w:val="o"/>
      <w:lvlJc w:val="left"/>
      <w:pPr>
        <w:ind w:left="-702" w:hanging="360"/>
      </w:pPr>
      <w:rPr>
        <w:rFonts w:ascii="Courier New" w:hAnsi="Courier New" w:cs="Courier New" w:hint="default"/>
      </w:rPr>
    </w:lvl>
    <w:lvl w:ilvl="2" w:tplc="08090005">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num w:numId="1">
    <w:abstractNumId w:val="29"/>
  </w:num>
  <w:num w:numId="2">
    <w:abstractNumId w:val="3"/>
  </w:num>
  <w:num w:numId="3">
    <w:abstractNumId w:val="30"/>
  </w:num>
  <w:num w:numId="4">
    <w:abstractNumId w:val="2"/>
  </w:num>
  <w:num w:numId="5">
    <w:abstractNumId w:val="18"/>
  </w:num>
  <w:num w:numId="6">
    <w:abstractNumId w:val="22"/>
  </w:num>
  <w:num w:numId="7">
    <w:abstractNumId w:val="10"/>
  </w:num>
  <w:num w:numId="8">
    <w:abstractNumId w:val="21"/>
  </w:num>
  <w:num w:numId="9">
    <w:abstractNumId w:val="5"/>
  </w:num>
  <w:num w:numId="10">
    <w:abstractNumId w:val="28"/>
  </w:num>
  <w:num w:numId="11">
    <w:abstractNumId w:val="14"/>
  </w:num>
  <w:num w:numId="12">
    <w:abstractNumId w:val="17"/>
  </w:num>
  <w:num w:numId="13">
    <w:abstractNumId w:val="0"/>
  </w:num>
  <w:num w:numId="14">
    <w:abstractNumId w:val="11"/>
  </w:num>
  <w:num w:numId="15">
    <w:abstractNumId w:val="19"/>
  </w:num>
  <w:num w:numId="16">
    <w:abstractNumId w:val="8"/>
  </w:num>
  <w:num w:numId="17">
    <w:abstractNumId w:val="7"/>
  </w:num>
  <w:num w:numId="18">
    <w:abstractNumId w:val="26"/>
  </w:num>
  <w:num w:numId="19">
    <w:abstractNumId w:val="12"/>
  </w:num>
  <w:num w:numId="20">
    <w:abstractNumId w:val="15"/>
  </w:num>
  <w:num w:numId="21">
    <w:abstractNumId w:val="9"/>
  </w:num>
  <w:num w:numId="22">
    <w:abstractNumId w:val="4"/>
  </w:num>
  <w:num w:numId="23">
    <w:abstractNumId w:val="20"/>
  </w:num>
  <w:num w:numId="24">
    <w:abstractNumId w:val="6"/>
  </w:num>
  <w:num w:numId="25">
    <w:abstractNumId w:val="31"/>
  </w:num>
  <w:num w:numId="26">
    <w:abstractNumId w:val="25"/>
  </w:num>
  <w:num w:numId="27">
    <w:abstractNumId w:val="27"/>
  </w:num>
  <w:num w:numId="28">
    <w:abstractNumId w:val="24"/>
  </w:num>
  <w:num w:numId="29">
    <w:abstractNumId w:val="16"/>
  </w:num>
  <w:num w:numId="30">
    <w:abstractNumId w:val="13"/>
  </w:num>
  <w:num w:numId="31">
    <w:abstractNumId w:val="2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9B"/>
    <w:rsid w:val="000014E9"/>
    <w:rsid w:val="00007BF9"/>
    <w:rsid w:val="00012553"/>
    <w:rsid w:val="000125C9"/>
    <w:rsid w:val="00031CF1"/>
    <w:rsid w:val="00042CEA"/>
    <w:rsid w:val="00054B2E"/>
    <w:rsid w:val="000550F1"/>
    <w:rsid w:val="00056446"/>
    <w:rsid w:val="000609EC"/>
    <w:rsid w:val="0006291C"/>
    <w:rsid w:val="000660AD"/>
    <w:rsid w:val="00071DF3"/>
    <w:rsid w:val="00072A0B"/>
    <w:rsid w:val="00073671"/>
    <w:rsid w:val="00081353"/>
    <w:rsid w:val="00083BD6"/>
    <w:rsid w:val="00091C51"/>
    <w:rsid w:val="00094C1E"/>
    <w:rsid w:val="0009569C"/>
    <w:rsid w:val="00095D40"/>
    <w:rsid w:val="000A67D8"/>
    <w:rsid w:val="000A75CE"/>
    <w:rsid w:val="000B45BC"/>
    <w:rsid w:val="000B4CD4"/>
    <w:rsid w:val="000B7816"/>
    <w:rsid w:val="000C1B24"/>
    <w:rsid w:val="000D2F9E"/>
    <w:rsid w:val="000E2020"/>
    <w:rsid w:val="000E3066"/>
    <w:rsid w:val="000E5A88"/>
    <w:rsid w:val="000F14AC"/>
    <w:rsid w:val="00104568"/>
    <w:rsid w:val="0010737C"/>
    <w:rsid w:val="0011785D"/>
    <w:rsid w:val="00121FBC"/>
    <w:rsid w:val="00126DC0"/>
    <w:rsid w:val="00130036"/>
    <w:rsid w:val="001327FF"/>
    <w:rsid w:val="0013322B"/>
    <w:rsid w:val="00135A0F"/>
    <w:rsid w:val="00137362"/>
    <w:rsid w:val="00137E1C"/>
    <w:rsid w:val="00142DCD"/>
    <w:rsid w:val="001460D0"/>
    <w:rsid w:val="00146FE0"/>
    <w:rsid w:val="001503BF"/>
    <w:rsid w:val="00150693"/>
    <w:rsid w:val="00154536"/>
    <w:rsid w:val="00154AD3"/>
    <w:rsid w:val="00157035"/>
    <w:rsid w:val="0015721A"/>
    <w:rsid w:val="001623AF"/>
    <w:rsid w:val="001624CD"/>
    <w:rsid w:val="00172971"/>
    <w:rsid w:val="001766D0"/>
    <w:rsid w:val="00182A64"/>
    <w:rsid w:val="001863F2"/>
    <w:rsid w:val="00190076"/>
    <w:rsid w:val="00193F63"/>
    <w:rsid w:val="001941EC"/>
    <w:rsid w:val="001977DB"/>
    <w:rsid w:val="001A13D4"/>
    <w:rsid w:val="001A5A77"/>
    <w:rsid w:val="001A6809"/>
    <w:rsid w:val="001B7D32"/>
    <w:rsid w:val="001C0725"/>
    <w:rsid w:val="001C15EA"/>
    <w:rsid w:val="001D4F52"/>
    <w:rsid w:val="001E08EE"/>
    <w:rsid w:val="001E3697"/>
    <w:rsid w:val="001E3B89"/>
    <w:rsid w:val="001E41CB"/>
    <w:rsid w:val="001E4D26"/>
    <w:rsid w:val="001E57F6"/>
    <w:rsid w:val="001F66A0"/>
    <w:rsid w:val="00200F4D"/>
    <w:rsid w:val="002069D2"/>
    <w:rsid w:val="00210FB2"/>
    <w:rsid w:val="00210FFA"/>
    <w:rsid w:val="0021101A"/>
    <w:rsid w:val="002158EF"/>
    <w:rsid w:val="00216D6E"/>
    <w:rsid w:val="00221861"/>
    <w:rsid w:val="00235D8F"/>
    <w:rsid w:val="00247A17"/>
    <w:rsid w:val="00275497"/>
    <w:rsid w:val="00285ADC"/>
    <w:rsid w:val="00292897"/>
    <w:rsid w:val="002A0226"/>
    <w:rsid w:val="002A4389"/>
    <w:rsid w:val="002A56F3"/>
    <w:rsid w:val="002A5972"/>
    <w:rsid w:val="002A7743"/>
    <w:rsid w:val="002B2A6A"/>
    <w:rsid w:val="002C5CA7"/>
    <w:rsid w:val="002D1104"/>
    <w:rsid w:val="002D3919"/>
    <w:rsid w:val="002D46D8"/>
    <w:rsid w:val="002D6F33"/>
    <w:rsid w:val="002D7BD2"/>
    <w:rsid w:val="002E0FAE"/>
    <w:rsid w:val="002E104C"/>
    <w:rsid w:val="002E1A16"/>
    <w:rsid w:val="002E5C0B"/>
    <w:rsid w:val="002F2871"/>
    <w:rsid w:val="00300543"/>
    <w:rsid w:val="00302D4D"/>
    <w:rsid w:val="00320229"/>
    <w:rsid w:val="003243CD"/>
    <w:rsid w:val="00325BDB"/>
    <w:rsid w:val="003269BC"/>
    <w:rsid w:val="00327E78"/>
    <w:rsid w:val="003315E9"/>
    <w:rsid w:val="0034536F"/>
    <w:rsid w:val="0035298C"/>
    <w:rsid w:val="00360D95"/>
    <w:rsid w:val="0036297A"/>
    <w:rsid w:val="00366901"/>
    <w:rsid w:val="00367F96"/>
    <w:rsid w:val="00373A9A"/>
    <w:rsid w:val="0038658E"/>
    <w:rsid w:val="003867F4"/>
    <w:rsid w:val="0039504E"/>
    <w:rsid w:val="0039571B"/>
    <w:rsid w:val="003A40D8"/>
    <w:rsid w:val="003A4663"/>
    <w:rsid w:val="003A5113"/>
    <w:rsid w:val="003A544B"/>
    <w:rsid w:val="003A6FDF"/>
    <w:rsid w:val="003B4B67"/>
    <w:rsid w:val="003B769F"/>
    <w:rsid w:val="003C29A5"/>
    <w:rsid w:val="003C7C94"/>
    <w:rsid w:val="003D4F59"/>
    <w:rsid w:val="003D6C92"/>
    <w:rsid w:val="003E1C83"/>
    <w:rsid w:val="003E5972"/>
    <w:rsid w:val="003F0637"/>
    <w:rsid w:val="003F1CD0"/>
    <w:rsid w:val="003F2B26"/>
    <w:rsid w:val="00401808"/>
    <w:rsid w:val="004044FE"/>
    <w:rsid w:val="004257A2"/>
    <w:rsid w:val="00427F18"/>
    <w:rsid w:val="004429DD"/>
    <w:rsid w:val="0045127D"/>
    <w:rsid w:val="00452943"/>
    <w:rsid w:val="00453FC8"/>
    <w:rsid w:val="00454502"/>
    <w:rsid w:val="00454BD7"/>
    <w:rsid w:val="00455873"/>
    <w:rsid w:val="00456576"/>
    <w:rsid w:val="00460F2F"/>
    <w:rsid w:val="0046414E"/>
    <w:rsid w:val="00466D85"/>
    <w:rsid w:val="004867D4"/>
    <w:rsid w:val="004A02C7"/>
    <w:rsid w:val="004A21E3"/>
    <w:rsid w:val="004A422A"/>
    <w:rsid w:val="004A67BC"/>
    <w:rsid w:val="004B606F"/>
    <w:rsid w:val="004C3C03"/>
    <w:rsid w:val="004C77DD"/>
    <w:rsid w:val="004D1DA1"/>
    <w:rsid w:val="004D41B4"/>
    <w:rsid w:val="004E31DF"/>
    <w:rsid w:val="005032FF"/>
    <w:rsid w:val="00515AAD"/>
    <w:rsid w:val="00522E7E"/>
    <w:rsid w:val="005276A0"/>
    <w:rsid w:val="00533DB1"/>
    <w:rsid w:val="00536825"/>
    <w:rsid w:val="00544E79"/>
    <w:rsid w:val="005453C5"/>
    <w:rsid w:val="00550F24"/>
    <w:rsid w:val="005525A5"/>
    <w:rsid w:val="005552C4"/>
    <w:rsid w:val="00564875"/>
    <w:rsid w:val="00574156"/>
    <w:rsid w:val="00574A27"/>
    <w:rsid w:val="005801FC"/>
    <w:rsid w:val="005830F0"/>
    <w:rsid w:val="005836C5"/>
    <w:rsid w:val="00585D25"/>
    <w:rsid w:val="00585EAF"/>
    <w:rsid w:val="0059122A"/>
    <w:rsid w:val="005A29B2"/>
    <w:rsid w:val="005A5724"/>
    <w:rsid w:val="005A614B"/>
    <w:rsid w:val="005A6A5D"/>
    <w:rsid w:val="005B587C"/>
    <w:rsid w:val="005B58A6"/>
    <w:rsid w:val="005D0013"/>
    <w:rsid w:val="005D0D4E"/>
    <w:rsid w:val="005D10C1"/>
    <w:rsid w:val="005D314A"/>
    <w:rsid w:val="005D49C1"/>
    <w:rsid w:val="005D6139"/>
    <w:rsid w:val="005E2C21"/>
    <w:rsid w:val="00605D3F"/>
    <w:rsid w:val="00606D08"/>
    <w:rsid w:val="00607A6F"/>
    <w:rsid w:val="00614745"/>
    <w:rsid w:val="00620F9B"/>
    <w:rsid w:val="00630BCC"/>
    <w:rsid w:val="00630C9C"/>
    <w:rsid w:val="006314BF"/>
    <w:rsid w:val="00634224"/>
    <w:rsid w:val="00637947"/>
    <w:rsid w:val="00642526"/>
    <w:rsid w:val="00650DB4"/>
    <w:rsid w:val="00651B48"/>
    <w:rsid w:val="00655B4B"/>
    <w:rsid w:val="006621C2"/>
    <w:rsid w:val="00663FCD"/>
    <w:rsid w:val="00667559"/>
    <w:rsid w:val="006702AF"/>
    <w:rsid w:val="00673B89"/>
    <w:rsid w:val="00675D16"/>
    <w:rsid w:val="00684E68"/>
    <w:rsid w:val="006A7D16"/>
    <w:rsid w:val="006B108F"/>
    <w:rsid w:val="006C0AA7"/>
    <w:rsid w:val="006C1F76"/>
    <w:rsid w:val="006C72AE"/>
    <w:rsid w:val="006D4A67"/>
    <w:rsid w:val="006D6031"/>
    <w:rsid w:val="006E04A5"/>
    <w:rsid w:val="006E127A"/>
    <w:rsid w:val="006E3E2B"/>
    <w:rsid w:val="006E66FD"/>
    <w:rsid w:val="006F2BC1"/>
    <w:rsid w:val="0070070A"/>
    <w:rsid w:val="00703454"/>
    <w:rsid w:val="00730058"/>
    <w:rsid w:val="00734EC4"/>
    <w:rsid w:val="0073500D"/>
    <w:rsid w:val="00746447"/>
    <w:rsid w:val="00750336"/>
    <w:rsid w:val="00760F40"/>
    <w:rsid w:val="00763D50"/>
    <w:rsid w:val="00763F76"/>
    <w:rsid w:val="00765B99"/>
    <w:rsid w:val="00770E24"/>
    <w:rsid w:val="00774EB2"/>
    <w:rsid w:val="00777E06"/>
    <w:rsid w:val="007911BC"/>
    <w:rsid w:val="00796A7E"/>
    <w:rsid w:val="007A757C"/>
    <w:rsid w:val="007B7248"/>
    <w:rsid w:val="007B7D90"/>
    <w:rsid w:val="007C3E37"/>
    <w:rsid w:val="007D2860"/>
    <w:rsid w:val="007D6F72"/>
    <w:rsid w:val="007E0F13"/>
    <w:rsid w:val="007E11BD"/>
    <w:rsid w:val="007E1A13"/>
    <w:rsid w:val="007E1D08"/>
    <w:rsid w:val="007E55D6"/>
    <w:rsid w:val="007E644B"/>
    <w:rsid w:val="00803AAE"/>
    <w:rsid w:val="008069E5"/>
    <w:rsid w:val="00807721"/>
    <w:rsid w:val="00812B5F"/>
    <w:rsid w:val="008169A8"/>
    <w:rsid w:val="00824CBD"/>
    <w:rsid w:val="00826C03"/>
    <w:rsid w:val="00833203"/>
    <w:rsid w:val="00833306"/>
    <w:rsid w:val="0083437D"/>
    <w:rsid w:val="008363E3"/>
    <w:rsid w:val="00846FEE"/>
    <w:rsid w:val="00853733"/>
    <w:rsid w:val="008538EC"/>
    <w:rsid w:val="00856AE9"/>
    <w:rsid w:val="00864D57"/>
    <w:rsid w:val="00865B46"/>
    <w:rsid w:val="00866CA2"/>
    <w:rsid w:val="00870AFF"/>
    <w:rsid w:val="00876B46"/>
    <w:rsid w:val="00891C79"/>
    <w:rsid w:val="00892491"/>
    <w:rsid w:val="00897316"/>
    <w:rsid w:val="008B1629"/>
    <w:rsid w:val="008B2B39"/>
    <w:rsid w:val="008B7426"/>
    <w:rsid w:val="008B7D71"/>
    <w:rsid w:val="008C78AA"/>
    <w:rsid w:val="008D62CE"/>
    <w:rsid w:val="008F05F3"/>
    <w:rsid w:val="008F27E8"/>
    <w:rsid w:val="008F38E0"/>
    <w:rsid w:val="009044D8"/>
    <w:rsid w:val="009056CF"/>
    <w:rsid w:val="00911E14"/>
    <w:rsid w:val="00913188"/>
    <w:rsid w:val="00917404"/>
    <w:rsid w:val="00917D8A"/>
    <w:rsid w:val="00920673"/>
    <w:rsid w:val="00920872"/>
    <w:rsid w:val="00924D1B"/>
    <w:rsid w:val="00926720"/>
    <w:rsid w:val="0092697B"/>
    <w:rsid w:val="009365EF"/>
    <w:rsid w:val="00936AB2"/>
    <w:rsid w:val="0094027E"/>
    <w:rsid w:val="00940B2E"/>
    <w:rsid w:val="00942D37"/>
    <w:rsid w:val="00946834"/>
    <w:rsid w:val="0095214D"/>
    <w:rsid w:val="00954324"/>
    <w:rsid w:val="00954FD7"/>
    <w:rsid w:val="0095659A"/>
    <w:rsid w:val="00964025"/>
    <w:rsid w:val="0096542A"/>
    <w:rsid w:val="009835F9"/>
    <w:rsid w:val="00987089"/>
    <w:rsid w:val="009A1127"/>
    <w:rsid w:val="009A2784"/>
    <w:rsid w:val="009A76A4"/>
    <w:rsid w:val="009D1700"/>
    <w:rsid w:val="009D4347"/>
    <w:rsid w:val="009D4860"/>
    <w:rsid w:val="009D5886"/>
    <w:rsid w:val="009D6666"/>
    <w:rsid w:val="009E4DB3"/>
    <w:rsid w:val="009E6433"/>
    <w:rsid w:val="00A077FF"/>
    <w:rsid w:val="00A10345"/>
    <w:rsid w:val="00A119D5"/>
    <w:rsid w:val="00A12FD4"/>
    <w:rsid w:val="00A21773"/>
    <w:rsid w:val="00A23A2D"/>
    <w:rsid w:val="00A25EF6"/>
    <w:rsid w:val="00A3606B"/>
    <w:rsid w:val="00A366A5"/>
    <w:rsid w:val="00A36B88"/>
    <w:rsid w:val="00A40550"/>
    <w:rsid w:val="00A408B7"/>
    <w:rsid w:val="00A40E87"/>
    <w:rsid w:val="00A421D4"/>
    <w:rsid w:val="00A43C9D"/>
    <w:rsid w:val="00A44845"/>
    <w:rsid w:val="00A50187"/>
    <w:rsid w:val="00A53224"/>
    <w:rsid w:val="00A53FCF"/>
    <w:rsid w:val="00A54EBE"/>
    <w:rsid w:val="00A639BF"/>
    <w:rsid w:val="00A66E3D"/>
    <w:rsid w:val="00A73386"/>
    <w:rsid w:val="00A733B2"/>
    <w:rsid w:val="00A76AC5"/>
    <w:rsid w:val="00A80B3E"/>
    <w:rsid w:val="00A81046"/>
    <w:rsid w:val="00A92B6F"/>
    <w:rsid w:val="00A95F20"/>
    <w:rsid w:val="00AA6C5A"/>
    <w:rsid w:val="00AA7409"/>
    <w:rsid w:val="00AB723D"/>
    <w:rsid w:val="00AC6C6A"/>
    <w:rsid w:val="00AE1D46"/>
    <w:rsid w:val="00AE52E1"/>
    <w:rsid w:val="00AF3040"/>
    <w:rsid w:val="00AF45CD"/>
    <w:rsid w:val="00B0409C"/>
    <w:rsid w:val="00B2097D"/>
    <w:rsid w:val="00B2304B"/>
    <w:rsid w:val="00B26D96"/>
    <w:rsid w:val="00B30D59"/>
    <w:rsid w:val="00B3784D"/>
    <w:rsid w:val="00B410FC"/>
    <w:rsid w:val="00B41518"/>
    <w:rsid w:val="00B47B19"/>
    <w:rsid w:val="00B55B5B"/>
    <w:rsid w:val="00B60407"/>
    <w:rsid w:val="00B71408"/>
    <w:rsid w:val="00B734AF"/>
    <w:rsid w:val="00B74B49"/>
    <w:rsid w:val="00B804DC"/>
    <w:rsid w:val="00B82F7D"/>
    <w:rsid w:val="00B8367C"/>
    <w:rsid w:val="00B84B71"/>
    <w:rsid w:val="00B87FC8"/>
    <w:rsid w:val="00B90A73"/>
    <w:rsid w:val="00B92746"/>
    <w:rsid w:val="00B95F9F"/>
    <w:rsid w:val="00BA6702"/>
    <w:rsid w:val="00BA7C9F"/>
    <w:rsid w:val="00BB0598"/>
    <w:rsid w:val="00BC2BB2"/>
    <w:rsid w:val="00BC4BEC"/>
    <w:rsid w:val="00BC6C59"/>
    <w:rsid w:val="00BC6C61"/>
    <w:rsid w:val="00BC76C0"/>
    <w:rsid w:val="00BE3F81"/>
    <w:rsid w:val="00BE649D"/>
    <w:rsid w:val="00C02364"/>
    <w:rsid w:val="00C0279C"/>
    <w:rsid w:val="00C05B2C"/>
    <w:rsid w:val="00C115FC"/>
    <w:rsid w:val="00C11D9E"/>
    <w:rsid w:val="00C1242B"/>
    <w:rsid w:val="00C247F1"/>
    <w:rsid w:val="00C24D3B"/>
    <w:rsid w:val="00C24E1C"/>
    <w:rsid w:val="00C2664A"/>
    <w:rsid w:val="00C405FA"/>
    <w:rsid w:val="00C47D92"/>
    <w:rsid w:val="00C53E8B"/>
    <w:rsid w:val="00C541CA"/>
    <w:rsid w:val="00C55CE3"/>
    <w:rsid w:val="00C55F7A"/>
    <w:rsid w:val="00C625B1"/>
    <w:rsid w:val="00C71704"/>
    <w:rsid w:val="00C74373"/>
    <w:rsid w:val="00C81B96"/>
    <w:rsid w:val="00C8291D"/>
    <w:rsid w:val="00C82F3B"/>
    <w:rsid w:val="00C85036"/>
    <w:rsid w:val="00C86100"/>
    <w:rsid w:val="00C86315"/>
    <w:rsid w:val="00C90616"/>
    <w:rsid w:val="00C95670"/>
    <w:rsid w:val="00CA0359"/>
    <w:rsid w:val="00CA1A93"/>
    <w:rsid w:val="00CA611A"/>
    <w:rsid w:val="00CC5345"/>
    <w:rsid w:val="00CC722A"/>
    <w:rsid w:val="00CD3415"/>
    <w:rsid w:val="00CD44A6"/>
    <w:rsid w:val="00CE14FD"/>
    <w:rsid w:val="00CE17D6"/>
    <w:rsid w:val="00CE6CCE"/>
    <w:rsid w:val="00CE7FA3"/>
    <w:rsid w:val="00CF0EEC"/>
    <w:rsid w:val="00CF12E6"/>
    <w:rsid w:val="00CF39DC"/>
    <w:rsid w:val="00D00F7C"/>
    <w:rsid w:val="00D01C87"/>
    <w:rsid w:val="00D0227D"/>
    <w:rsid w:val="00D06488"/>
    <w:rsid w:val="00D10D00"/>
    <w:rsid w:val="00D128F2"/>
    <w:rsid w:val="00D200E1"/>
    <w:rsid w:val="00D20A80"/>
    <w:rsid w:val="00D274AE"/>
    <w:rsid w:val="00D2791A"/>
    <w:rsid w:val="00D30324"/>
    <w:rsid w:val="00D341AD"/>
    <w:rsid w:val="00D51408"/>
    <w:rsid w:val="00D52002"/>
    <w:rsid w:val="00D57B81"/>
    <w:rsid w:val="00D71130"/>
    <w:rsid w:val="00D7226E"/>
    <w:rsid w:val="00D74F24"/>
    <w:rsid w:val="00D8062A"/>
    <w:rsid w:val="00D81687"/>
    <w:rsid w:val="00DA06A1"/>
    <w:rsid w:val="00DA58A8"/>
    <w:rsid w:val="00DB0289"/>
    <w:rsid w:val="00DB7F49"/>
    <w:rsid w:val="00DC3C8A"/>
    <w:rsid w:val="00DC64D4"/>
    <w:rsid w:val="00DD06AF"/>
    <w:rsid w:val="00DE7890"/>
    <w:rsid w:val="00DF0A6E"/>
    <w:rsid w:val="00DF4F07"/>
    <w:rsid w:val="00E01C43"/>
    <w:rsid w:val="00E04874"/>
    <w:rsid w:val="00E05319"/>
    <w:rsid w:val="00E0560A"/>
    <w:rsid w:val="00E11233"/>
    <w:rsid w:val="00E112AE"/>
    <w:rsid w:val="00E249B0"/>
    <w:rsid w:val="00E31CE2"/>
    <w:rsid w:val="00E35B66"/>
    <w:rsid w:val="00E44B65"/>
    <w:rsid w:val="00E44FCE"/>
    <w:rsid w:val="00E54ADD"/>
    <w:rsid w:val="00E5608D"/>
    <w:rsid w:val="00E66B51"/>
    <w:rsid w:val="00E85EFF"/>
    <w:rsid w:val="00E8615D"/>
    <w:rsid w:val="00E91D9D"/>
    <w:rsid w:val="00E96125"/>
    <w:rsid w:val="00EA7708"/>
    <w:rsid w:val="00EC61C2"/>
    <w:rsid w:val="00ED354D"/>
    <w:rsid w:val="00EF4B5C"/>
    <w:rsid w:val="00EF7466"/>
    <w:rsid w:val="00F01F08"/>
    <w:rsid w:val="00F0643D"/>
    <w:rsid w:val="00F1562C"/>
    <w:rsid w:val="00F16F15"/>
    <w:rsid w:val="00F17F83"/>
    <w:rsid w:val="00F30190"/>
    <w:rsid w:val="00F312AD"/>
    <w:rsid w:val="00F351B3"/>
    <w:rsid w:val="00F37B07"/>
    <w:rsid w:val="00F46073"/>
    <w:rsid w:val="00F5099D"/>
    <w:rsid w:val="00F61786"/>
    <w:rsid w:val="00F625E9"/>
    <w:rsid w:val="00F66D9C"/>
    <w:rsid w:val="00F67578"/>
    <w:rsid w:val="00F7327A"/>
    <w:rsid w:val="00F75EAD"/>
    <w:rsid w:val="00F829A9"/>
    <w:rsid w:val="00F838B7"/>
    <w:rsid w:val="00F853F0"/>
    <w:rsid w:val="00F92AF8"/>
    <w:rsid w:val="00F93D74"/>
    <w:rsid w:val="00F963A2"/>
    <w:rsid w:val="00FA0570"/>
    <w:rsid w:val="00FA064E"/>
    <w:rsid w:val="00FA19A0"/>
    <w:rsid w:val="00FA7ADE"/>
    <w:rsid w:val="00FC4208"/>
    <w:rsid w:val="00FC4C72"/>
    <w:rsid w:val="00FC5148"/>
    <w:rsid w:val="00FC6AB1"/>
    <w:rsid w:val="00FD165C"/>
    <w:rsid w:val="00FD6765"/>
    <w:rsid w:val="00FD72EB"/>
    <w:rsid w:val="00FE18BB"/>
    <w:rsid w:val="00FF0C6D"/>
    <w:rsid w:val="00FF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CA7E4"/>
  <w15:docId w15:val="{CE553780-F4A5-4FBE-8B79-D7482FB3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550"/>
    <w:pPr>
      <w:overflowPunct w:val="0"/>
      <w:autoSpaceDE w:val="0"/>
      <w:autoSpaceDN w:val="0"/>
      <w:adjustRightInd w:val="0"/>
      <w:spacing w:after="200" w:line="360" w:lineRule="auto"/>
      <w:textAlignment w:val="baseline"/>
    </w:pPr>
    <w:rPr>
      <w:rFonts w:ascii="Arial" w:hAnsi="Arial"/>
      <w:sz w:val="24"/>
    </w:rPr>
  </w:style>
  <w:style w:type="paragraph" w:styleId="Heading1">
    <w:name w:val="heading 1"/>
    <w:basedOn w:val="Normal"/>
    <w:next w:val="Normal"/>
    <w:link w:val="Heading1Char"/>
    <w:qFormat/>
    <w:rsid w:val="00D52002"/>
    <w:pPr>
      <w:keepNext/>
      <w:keepLines/>
      <w:spacing w:before="200"/>
      <w:outlineLvl w:val="0"/>
    </w:pPr>
    <w:rPr>
      <w:rFonts w:eastAsiaTheme="majorEastAsia" w:cstheme="majorBidi"/>
      <w:b/>
      <w:color w:val="00526F"/>
      <w:sz w:val="32"/>
      <w:szCs w:val="32"/>
    </w:rPr>
  </w:style>
  <w:style w:type="paragraph" w:styleId="Heading2">
    <w:name w:val="heading 2"/>
    <w:basedOn w:val="Normal"/>
    <w:next w:val="Normal"/>
    <w:link w:val="Heading2Char"/>
    <w:unhideWhenUsed/>
    <w:qFormat/>
    <w:rsid w:val="00A4055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nhideWhenUsed/>
    <w:qFormat/>
    <w:rsid w:val="00A40550"/>
    <w:pPr>
      <w:keepNext/>
      <w:keepLines/>
      <w:spacing w:before="40" w:after="120"/>
      <w:outlineLvl w:val="2"/>
    </w:pPr>
    <w:rPr>
      <w:rFonts w:eastAsiaTheme="majorEastAsia" w:cstheme="majorBidi"/>
      <w:b/>
      <w:szCs w:val="24"/>
    </w:rPr>
  </w:style>
  <w:style w:type="paragraph" w:styleId="Heading4">
    <w:name w:val="heading 4"/>
    <w:basedOn w:val="Normal"/>
    <w:next w:val="Normal"/>
    <w:link w:val="Heading4Char"/>
    <w:unhideWhenUsed/>
    <w:qFormat/>
    <w:rsid w:val="00C47D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139"/>
    <w:rPr>
      <w:rFonts w:ascii="Tahoma" w:hAnsi="Tahoma" w:cs="Tahoma"/>
      <w:sz w:val="16"/>
      <w:szCs w:val="16"/>
    </w:rPr>
  </w:style>
  <w:style w:type="character" w:customStyle="1" w:styleId="BalloonTextChar">
    <w:name w:val="Balloon Text Char"/>
    <w:basedOn w:val="DefaultParagraphFont"/>
    <w:link w:val="BalloonText"/>
    <w:uiPriority w:val="99"/>
    <w:semiHidden/>
    <w:rsid w:val="005D6139"/>
    <w:rPr>
      <w:rFonts w:ascii="Tahoma" w:hAnsi="Tahoma" w:cs="Tahoma"/>
      <w:sz w:val="16"/>
      <w:szCs w:val="16"/>
    </w:rPr>
  </w:style>
  <w:style w:type="paragraph" w:styleId="ListParagraph">
    <w:name w:val="List Paragraph"/>
    <w:basedOn w:val="Normal"/>
    <w:uiPriority w:val="34"/>
    <w:qFormat/>
    <w:rsid w:val="005D6139"/>
    <w:pPr>
      <w:ind w:left="720"/>
      <w:contextualSpacing/>
    </w:pPr>
  </w:style>
  <w:style w:type="paragraph" w:styleId="Header">
    <w:name w:val="header"/>
    <w:basedOn w:val="Normal"/>
    <w:link w:val="HeaderChar"/>
    <w:uiPriority w:val="99"/>
    <w:unhideWhenUsed/>
    <w:rsid w:val="00C247F1"/>
    <w:pPr>
      <w:tabs>
        <w:tab w:val="center" w:pos="4513"/>
        <w:tab w:val="right" w:pos="9026"/>
      </w:tabs>
    </w:pPr>
  </w:style>
  <w:style w:type="character" w:customStyle="1" w:styleId="HeaderChar">
    <w:name w:val="Header Char"/>
    <w:basedOn w:val="DefaultParagraphFont"/>
    <w:link w:val="Header"/>
    <w:uiPriority w:val="99"/>
    <w:rsid w:val="00C247F1"/>
    <w:rPr>
      <w:rFonts w:ascii="Arial" w:hAnsi="Arial"/>
      <w:sz w:val="22"/>
    </w:rPr>
  </w:style>
  <w:style w:type="paragraph" w:styleId="Footer">
    <w:name w:val="footer"/>
    <w:basedOn w:val="Normal"/>
    <w:link w:val="FooterChar"/>
    <w:uiPriority w:val="99"/>
    <w:unhideWhenUsed/>
    <w:rsid w:val="00C247F1"/>
    <w:pPr>
      <w:tabs>
        <w:tab w:val="center" w:pos="4513"/>
        <w:tab w:val="right" w:pos="9026"/>
      </w:tabs>
    </w:pPr>
  </w:style>
  <w:style w:type="character" w:customStyle="1" w:styleId="FooterChar">
    <w:name w:val="Footer Char"/>
    <w:basedOn w:val="DefaultParagraphFont"/>
    <w:link w:val="Footer"/>
    <w:uiPriority w:val="99"/>
    <w:rsid w:val="00C247F1"/>
    <w:rPr>
      <w:rFonts w:ascii="Arial" w:hAnsi="Arial"/>
      <w:sz w:val="22"/>
    </w:rPr>
  </w:style>
  <w:style w:type="character" w:styleId="CommentReference">
    <w:name w:val="annotation reference"/>
    <w:basedOn w:val="DefaultParagraphFont"/>
    <w:uiPriority w:val="99"/>
    <w:semiHidden/>
    <w:unhideWhenUsed/>
    <w:rsid w:val="00D06488"/>
    <w:rPr>
      <w:sz w:val="16"/>
      <w:szCs w:val="16"/>
    </w:rPr>
  </w:style>
  <w:style w:type="paragraph" w:styleId="CommentText">
    <w:name w:val="annotation text"/>
    <w:basedOn w:val="Normal"/>
    <w:link w:val="CommentTextChar"/>
    <w:uiPriority w:val="99"/>
    <w:semiHidden/>
    <w:unhideWhenUsed/>
    <w:rsid w:val="00D06488"/>
    <w:rPr>
      <w:sz w:val="20"/>
    </w:rPr>
  </w:style>
  <w:style w:type="character" w:customStyle="1" w:styleId="CommentTextChar">
    <w:name w:val="Comment Text Char"/>
    <w:basedOn w:val="DefaultParagraphFont"/>
    <w:link w:val="CommentText"/>
    <w:uiPriority w:val="99"/>
    <w:semiHidden/>
    <w:rsid w:val="00D06488"/>
    <w:rPr>
      <w:rFonts w:ascii="Arial" w:hAnsi="Arial"/>
    </w:rPr>
  </w:style>
  <w:style w:type="paragraph" w:styleId="CommentSubject">
    <w:name w:val="annotation subject"/>
    <w:basedOn w:val="CommentText"/>
    <w:next w:val="CommentText"/>
    <w:link w:val="CommentSubjectChar"/>
    <w:uiPriority w:val="99"/>
    <w:semiHidden/>
    <w:unhideWhenUsed/>
    <w:rsid w:val="00D06488"/>
    <w:rPr>
      <w:b/>
      <w:bCs/>
    </w:rPr>
  </w:style>
  <w:style w:type="character" w:customStyle="1" w:styleId="CommentSubjectChar">
    <w:name w:val="Comment Subject Char"/>
    <w:basedOn w:val="CommentTextChar"/>
    <w:link w:val="CommentSubject"/>
    <w:uiPriority w:val="99"/>
    <w:semiHidden/>
    <w:rsid w:val="00D06488"/>
    <w:rPr>
      <w:rFonts w:ascii="Arial" w:hAnsi="Arial"/>
      <w:b/>
      <w:bCs/>
    </w:rPr>
  </w:style>
  <w:style w:type="paragraph" w:styleId="NoSpacing">
    <w:name w:val="No Spacing"/>
    <w:link w:val="NoSpacingChar"/>
    <w:uiPriority w:val="1"/>
    <w:qFormat/>
    <w:rsid w:val="004A21E3"/>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A21E3"/>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275497"/>
    <w:rPr>
      <w:color w:val="0000FF" w:themeColor="hyperlink"/>
      <w:u w:val="single"/>
    </w:rPr>
  </w:style>
  <w:style w:type="table" w:styleId="TableGrid">
    <w:name w:val="Table Grid"/>
    <w:basedOn w:val="TableNormal"/>
    <w:uiPriority w:val="39"/>
    <w:rsid w:val="0098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52002"/>
    <w:rPr>
      <w:rFonts w:ascii="Arial" w:eastAsiaTheme="majorEastAsia" w:hAnsi="Arial" w:cstheme="majorBidi"/>
      <w:b/>
      <w:color w:val="00526F"/>
      <w:sz w:val="32"/>
      <w:szCs w:val="32"/>
    </w:rPr>
  </w:style>
  <w:style w:type="character" w:customStyle="1" w:styleId="Heading2Char">
    <w:name w:val="Heading 2 Char"/>
    <w:basedOn w:val="DefaultParagraphFont"/>
    <w:link w:val="Heading2"/>
    <w:rsid w:val="00A40550"/>
    <w:rPr>
      <w:rFonts w:ascii="Arial" w:eastAsiaTheme="majorEastAsia" w:hAnsi="Arial" w:cstheme="majorBidi"/>
      <w:b/>
      <w:sz w:val="28"/>
      <w:szCs w:val="26"/>
    </w:rPr>
  </w:style>
  <w:style w:type="character" w:customStyle="1" w:styleId="Heading3Char">
    <w:name w:val="Heading 3 Char"/>
    <w:basedOn w:val="DefaultParagraphFont"/>
    <w:link w:val="Heading3"/>
    <w:rsid w:val="00A40550"/>
    <w:rPr>
      <w:rFonts w:ascii="Arial" w:eastAsiaTheme="majorEastAsia" w:hAnsi="Arial" w:cstheme="majorBidi"/>
      <w:b/>
      <w:sz w:val="24"/>
      <w:szCs w:val="24"/>
    </w:rPr>
  </w:style>
  <w:style w:type="character" w:customStyle="1" w:styleId="Heading4Char">
    <w:name w:val="Heading 4 Char"/>
    <w:basedOn w:val="DefaultParagraphFont"/>
    <w:link w:val="Heading4"/>
    <w:rsid w:val="00C47D92"/>
    <w:rPr>
      <w:rFonts w:asciiTheme="majorHAnsi" w:eastAsiaTheme="majorEastAsia" w:hAnsiTheme="majorHAnsi" w:cstheme="majorBidi"/>
      <w:i/>
      <w:iCs/>
      <w:color w:val="365F91" w:themeColor="accent1" w:themeShade="BF"/>
      <w:sz w:val="24"/>
    </w:rPr>
  </w:style>
  <w:style w:type="paragraph" w:customStyle="1" w:styleId="Pa5">
    <w:name w:val="Pa5"/>
    <w:basedOn w:val="Normal"/>
    <w:next w:val="Normal"/>
    <w:uiPriority w:val="99"/>
    <w:rsid w:val="00536825"/>
    <w:pPr>
      <w:overflowPunct/>
      <w:spacing w:after="0" w:line="221" w:lineRule="atLeast"/>
      <w:textAlignment w:val="auto"/>
    </w:pPr>
    <w:rPr>
      <w:rFonts w:ascii="Avenir Book" w:hAnsi="Avenir Book"/>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6776">
      <w:bodyDiv w:val="1"/>
      <w:marLeft w:val="0"/>
      <w:marRight w:val="0"/>
      <w:marTop w:val="0"/>
      <w:marBottom w:val="0"/>
      <w:divBdr>
        <w:top w:val="none" w:sz="0" w:space="0" w:color="auto"/>
        <w:left w:val="none" w:sz="0" w:space="0" w:color="auto"/>
        <w:bottom w:val="none" w:sz="0" w:space="0" w:color="auto"/>
        <w:right w:val="none" w:sz="0" w:space="0" w:color="auto"/>
      </w:divBdr>
      <w:divsChild>
        <w:div w:id="1257834470">
          <w:marLeft w:val="547"/>
          <w:marRight w:val="0"/>
          <w:marTop w:val="0"/>
          <w:marBottom w:val="0"/>
          <w:divBdr>
            <w:top w:val="none" w:sz="0" w:space="0" w:color="auto"/>
            <w:left w:val="none" w:sz="0" w:space="0" w:color="auto"/>
            <w:bottom w:val="none" w:sz="0" w:space="0" w:color="auto"/>
            <w:right w:val="none" w:sz="0" w:space="0" w:color="auto"/>
          </w:divBdr>
        </w:div>
      </w:divsChild>
    </w:div>
    <w:div w:id="91556395">
      <w:bodyDiv w:val="1"/>
      <w:marLeft w:val="0"/>
      <w:marRight w:val="0"/>
      <w:marTop w:val="0"/>
      <w:marBottom w:val="0"/>
      <w:divBdr>
        <w:top w:val="none" w:sz="0" w:space="0" w:color="auto"/>
        <w:left w:val="none" w:sz="0" w:space="0" w:color="auto"/>
        <w:bottom w:val="none" w:sz="0" w:space="0" w:color="auto"/>
        <w:right w:val="none" w:sz="0" w:space="0" w:color="auto"/>
      </w:divBdr>
      <w:divsChild>
        <w:div w:id="18285291">
          <w:marLeft w:val="547"/>
          <w:marRight w:val="0"/>
          <w:marTop w:val="200"/>
          <w:marBottom w:val="0"/>
          <w:divBdr>
            <w:top w:val="none" w:sz="0" w:space="0" w:color="auto"/>
            <w:left w:val="none" w:sz="0" w:space="0" w:color="auto"/>
            <w:bottom w:val="none" w:sz="0" w:space="0" w:color="auto"/>
            <w:right w:val="none" w:sz="0" w:space="0" w:color="auto"/>
          </w:divBdr>
        </w:div>
      </w:divsChild>
    </w:div>
    <w:div w:id="296761291">
      <w:bodyDiv w:val="1"/>
      <w:marLeft w:val="0"/>
      <w:marRight w:val="0"/>
      <w:marTop w:val="0"/>
      <w:marBottom w:val="0"/>
      <w:divBdr>
        <w:top w:val="none" w:sz="0" w:space="0" w:color="auto"/>
        <w:left w:val="none" w:sz="0" w:space="0" w:color="auto"/>
        <w:bottom w:val="none" w:sz="0" w:space="0" w:color="auto"/>
        <w:right w:val="none" w:sz="0" w:space="0" w:color="auto"/>
      </w:divBdr>
      <w:divsChild>
        <w:div w:id="234513055">
          <w:marLeft w:val="547"/>
          <w:marRight w:val="0"/>
          <w:marTop w:val="0"/>
          <w:marBottom w:val="0"/>
          <w:divBdr>
            <w:top w:val="none" w:sz="0" w:space="0" w:color="auto"/>
            <w:left w:val="none" w:sz="0" w:space="0" w:color="auto"/>
            <w:bottom w:val="none" w:sz="0" w:space="0" w:color="auto"/>
            <w:right w:val="none" w:sz="0" w:space="0" w:color="auto"/>
          </w:divBdr>
        </w:div>
      </w:divsChild>
    </w:div>
    <w:div w:id="647395275">
      <w:bodyDiv w:val="1"/>
      <w:marLeft w:val="0"/>
      <w:marRight w:val="0"/>
      <w:marTop w:val="0"/>
      <w:marBottom w:val="0"/>
      <w:divBdr>
        <w:top w:val="none" w:sz="0" w:space="0" w:color="auto"/>
        <w:left w:val="none" w:sz="0" w:space="0" w:color="auto"/>
        <w:bottom w:val="none" w:sz="0" w:space="0" w:color="auto"/>
        <w:right w:val="none" w:sz="0" w:space="0" w:color="auto"/>
      </w:divBdr>
      <w:divsChild>
        <w:div w:id="1032727653">
          <w:marLeft w:val="547"/>
          <w:marRight w:val="0"/>
          <w:marTop w:val="0"/>
          <w:marBottom w:val="0"/>
          <w:divBdr>
            <w:top w:val="none" w:sz="0" w:space="0" w:color="auto"/>
            <w:left w:val="none" w:sz="0" w:space="0" w:color="auto"/>
            <w:bottom w:val="none" w:sz="0" w:space="0" w:color="auto"/>
            <w:right w:val="none" w:sz="0" w:space="0" w:color="auto"/>
          </w:divBdr>
        </w:div>
      </w:divsChild>
    </w:div>
    <w:div w:id="854616521">
      <w:bodyDiv w:val="1"/>
      <w:marLeft w:val="0"/>
      <w:marRight w:val="0"/>
      <w:marTop w:val="0"/>
      <w:marBottom w:val="0"/>
      <w:divBdr>
        <w:top w:val="none" w:sz="0" w:space="0" w:color="auto"/>
        <w:left w:val="none" w:sz="0" w:space="0" w:color="auto"/>
        <w:bottom w:val="none" w:sz="0" w:space="0" w:color="auto"/>
        <w:right w:val="none" w:sz="0" w:space="0" w:color="auto"/>
      </w:divBdr>
      <w:divsChild>
        <w:div w:id="451678214">
          <w:marLeft w:val="547"/>
          <w:marRight w:val="0"/>
          <w:marTop w:val="0"/>
          <w:marBottom w:val="0"/>
          <w:divBdr>
            <w:top w:val="none" w:sz="0" w:space="0" w:color="auto"/>
            <w:left w:val="none" w:sz="0" w:space="0" w:color="auto"/>
            <w:bottom w:val="none" w:sz="0" w:space="0" w:color="auto"/>
            <w:right w:val="none" w:sz="0" w:space="0" w:color="auto"/>
          </w:divBdr>
        </w:div>
      </w:divsChild>
    </w:div>
    <w:div w:id="947617667">
      <w:bodyDiv w:val="1"/>
      <w:marLeft w:val="0"/>
      <w:marRight w:val="0"/>
      <w:marTop w:val="0"/>
      <w:marBottom w:val="0"/>
      <w:divBdr>
        <w:top w:val="none" w:sz="0" w:space="0" w:color="auto"/>
        <w:left w:val="none" w:sz="0" w:space="0" w:color="auto"/>
        <w:bottom w:val="none" w:sz="0" w:space="0" w:color="auto"/>
        <w:right w:val="none" w:sz="0" w:space="0" w:color="auto"/>
      </w:divBdr>
      <w:divsChild>
        <w:div w:id="2088307364">
          <w:marLeft w:val="547"/>
          <w:marRight w:val="0"/>
          <w:marTop w:val="0"/>
          <w:marBottom w:val="0"/>
          <w:divBdr>
            <w:top w:val="none" w:sz="0" w:space="0" w:color="auto"/>
            <w:left w:val="none" w:sz="0" w:space="0" w:color="auto"/>
            <w:bottom w:val="none" w:sz="0" w:space="0" w:color="auto"/>
            <w:right w:val="none" w:sz="0" w:space="0" w:color="auto"/>
          </w:divBdr>
        </w:div>
      </w:divsChild>
    </w:div>
    <w:div w:id="1100103496">
      <w:bodyDiv w:val="1"/>
      <w:marLeft w:val="0"/>
      <w:marRight w:val="0"/>
      <w:marTop w:val="0"/>
      <w:marBottom w:val="0"/>
      <w:divBdr>
        <w:top w:val="none" w:sz="0" w:space="0" w:color="auto"/>
        <w:left w:val="none" w:sz="0" w:space="0" w:color="auto"/>
        <w:bottom w:val="none" w:sz="0" w:space="0" w:color="auto"/>
        <w:right w:val="none" w:sz="0" w:space="0" w:color="auto"/>
      </w:divBdr>
      <w:divsChild>
        <w:div w:id="291399008">
          <w:marLeft w:val="547"/>
          <w:marRight w:val="0"/>
          <w:marTop w:val="0"/>
          <w:marBottom w:val="0"/>
          <w:divBdr>
            <w:top w:val="none" w:sz="0" w:space="0" w:color="auto"/>
            <w:left w:val="none" w:sz="0" w:space="0" w:color="auto"/>
            <w:bottom w:val="none" w:sz="0" w:space="0" w:color="auto"/>
            <w:right w:val="none" w:sz="0" w:space="0" w:color="auto"/>
          </w:divBdr>
        </w:div>
      </w:divsChild>
    </w:div>
    <w:div w:id="1354645054">
      <w:bodyDiv w:val="1"/>
      <w:marLeft w:val="0"/>
      <w:marRight w:val="0"/>
      <w:marTop w:val="0"/>
      <w:marBottom w:val="0"/>
      <w:divBdr>
        <w:top w:val="none" w:sz="0" w:space="0" w:color="auto"/>
        <w:left w:val="none" w:sz="0" w:space="0" w:color="auto"/>
        <w:bottom w:val="none" w:sz="0" w:space="0" w:color="auto"/>
        <w:right w:val="none" w:sz="0" w:space="0" w:color="auto"/>
      </w:divBdr>
      <w:divsChild>
        <w:div w:id="991371618">
          <w:marLeft w:val="547"/>
          <w:marRight w:val="0"/>
          <w:marTop w:val="0"/>
          <w:marBottom w:val="0"/>
          <w:divBdr>
            <w:top w:val="none" w:sz="0" w:space="0" w:color="auto"/>
            <w:left w:val="none" w:sz="0" w:space="0" w:color="auto"/>
            <w:bottom w:val="none" w:sz="0" w:space="0" w:color="auto"/>
            <w:right w:val="none" w:sz="0" w:space="0" w:color="auto"/>
          </w:divBdr>
        </w:div>
      </w:divsChild>
    </w:div>
    <w:div w:id="1416168222">
      <w:bodyDiv w:val="1"/>
      <w:marLeft w:val="0"/>
      <w:marRight w:val="0"/>
      <w:marTop w:val="0"/>
      <w:marBottom w:val="0"/>
      <w:divBdr>
        <w:top w:val="none" w:sz="0" w:space="0" w:color="auto"/>
        <w:left w:val="none" w:sz="0" w:space="0" w:color="auto"/>
        <w:bottom w:val="none" w:sz="0" w:space="0" w:color="auto"/>
        <w:right w:val="none" w:sz="0" w:space="0" w:color="auto"/>
      </w:divBdr>
      <w:divsChild>
        <w:div w:id="2132623547">
          <w:marLeft w:val="547"/>
          <w:marRight w:val="0"/>
          <w:marTop w:val="0"/>
          <w:marBottom w:val="0"/>
          <w:divBdr>
            <w:top w:val="none" w:sz="0" w:space="0" w:color="auto"/>
            <w:left w:val="none" w:sz="0" w:space="0" w:color="auto"/>
            <w:bottom w:val="none" w:sz="0" w:space="0" w:color="auto"/>
            <w:right w:val="none" w:sz="0" w:space="0" w:color="auto"/>
          </w:divBdr>
        </w:div>
      </w:divsChild>
    </w:div>
    <w:div w:id="1420835314">
      <w:bodyDiv w:val="1"/>
      <w:marLeft w:val="0"/>
      <w:marRight w:val="0"/>
      <w:marTop w:val="0"/>
      <w:marBottom w:val="0"/>
      <w:divBdr>
        <w:top w:val="none" w:sz="0" w:space="0" w:color="auto"/>
        <w:left w:val="none" w:sz="0" w:space="0" w:color="auto"/>
        <w:bottom w:val="none" w:sz="0" w:space="0" w:color="auto"/>
        <w:right w:val="none" w:sz="0" w:space="0" w:color="auto"/>
      </w:divBdr>
      <w:divsChild>
        <w:div w:id="818159410">
          <w:marLeft w:val="547"/>
          <w:marRight w:val="0"/>
          <w:marTop w:val="0"/>
          <w:marBottom w:val="0"/>
          <w:divBdr>
            <w:top w:val="none" w:sz="0" w:space="0" w:color="auto"/>
            <w:left w:val="none" w:sz="0" w:space="0" w:color="auto"/>
            <w:bottom w:val="none" w:sz="0" w:space="0" w:color="auto"/>
            <w:right w:val="none" w:sz="0" w:space="0" w:color="auto"/>
          </w:divBdr>
        </w:div>
      </w:divsChild>
    </w:div>
    <w:div w:id="1689483508">
      <w:bodyDiv w:val="1"/>
      <w:marLeft w:val="0"/>
      <w:marRight w:val="0"/>
      <w:marTop w:val="0"/>
      <w:marBottom w:val="0"/>
      <w:divBdr>
        <w:top w:val="none" w:sz="0" w:space="0" w:color="auto"/>
        <w:left w:val="none" w:sz="0" w:space="0" w:color="auto"/>
        <w:bottom w:val="none" w:sz="0" w:space="0" w:color="auto"/>
        <w:right w:val="none" w:sz="0" w:space="0" w:color="auto"/>
      </w:divBdr>
      <w:divsChild>
        <w:div w:id="2004895001">
          <w:marLeft w:val="547"/>
          <w:marRight w:val="0"/>
          <w:marTop w:val="0"/>
          <w:marBottom w:val="0"/>
          <w:divBdr>
            <w:top w:val="none" w:sz="0" w:space="0" w:color="auto"/>
            <w:left w:val="none" w:sz="0" w:space="0" w:color="auto"/>
            <w:bottom w:val="none" w:sz="0" w:space="0" w:color="auto"/>
            <w:right w:val="none" w:sz="0" w:space="0" w:color="auto"/>
          </w:divBdr>
        </w:div>
      </w:divsChild>
    </w:div>
    <w:div w:id="1964077407">
      <w:bodyDiv w:val="1"/>
      <w:marLeft w:val="0"/>
      <w:marRight w:val="0"/>
      <w:marTop w:val="0"/>
      <w:marBottom w:val="0"/>
      <w:divBdr>
        <w:top w:val="none" w:sz="0" w:space="0" w:color="auto"/>
        <w:left w:val="none" w:sz="0" w:space="0" w:color="auto"/>
        <w:bottom w:val="none" w:sz="0" w:space="0" w:color="auto"/>
        <w:right w:val="none" w:sz="0" w:space="0" w:color="auto"/>
      </w:divBdr>
      <w:divsChild>
        <w:div w:id="566771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tactscotland-bsl.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qualities@sepa.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p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4B9AD-1947-4BEC-9167-73B92872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Waddell, Emma</dc:creator>
  <cp:lastModifiedBy>Gordon Miller</cp:lastModifiedBy>
  <cp:revision>2</cp:revision>
  <cp:lastPrinted>2018-10-19T09:23:00Z</cp:lastPrinted>
  <dcterms:created xsi:type="dcterms:W3CDTF">2020-07-16T09:08:00Z</dcterms:created>
  <dcterms:modified xsi:type="dcterms:W3CDTF">2020-07-16T09:08:00Z</dcterms:modified>
</cp:coreProperties>
</file>